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E1F5" w14:textId="77777777" w:rsidR="008C1913" w:rsidRPr="00965B55" w:rsidRDefault="008C1913" w:rsidP="233A23EE">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659D8FCA" w14:textId="77777777" w:rsidR="008C1913" w:rsidRPr="00965B55" w:rsidRDefault="008C1913" w:rsidP="306495D7">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54CD1949" w14:textId="77777777" w:rsidR="000D09ED" w:rsidRPr="00965B55" w:rsidRDefault="000D09ED" w:rsidP="306495D7">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79EE128F" w14:textId="158D4A2A" w:rsidR="008C1913" w:rsidRPr="00965B55" w:rsidRDefault="008C1913" w:rsidP="306495D7">
      <w:pPr>
        <w:pStyle w:val="paragraph"/>
        <w:spacing w:before="240" w:beforeAutospacing="0" w:after="0" w:afterAutospacing="0"/>
        <w:jc w:val="both"/>
        <w:textAlignment w:val="baseline"/>
        <w:rPr>
          <w:rStyle w:val="normaltextrun"/>
          <w:rFonts w:ascii="Calibri" w:hAnsi="Calibri" w:cs="Calibri"/>
          <w:b/>
          <w:bCs/>
          <w:color w:val="1A4489"/>
          <w:sz w:val="36"/>
          <w:szCs w:val="36"/>
        </w:rPr>
      </w:pPr>
      <w:r w:rsidRPr="00965B55">
        <w:rPr>
          <w:rStyle w:val="normaltextrun"/>
          <w:rFonts w:ascii="Calibri" w:hAnsi="Calibri"/>
          <w:b/>
          <w:color w:val="1A4489"/>
          <w:sz w:val="36"/>
        </w:rPr>
        <w:t>Uma ciência de confiança para uma alimentação segura na Europa</w:t>
      </w:r>
    </w:p>
    <w:p w14:paraId="62CE17EB" w14:textId="1305FD83" w:rsidR="00B857C9" w:rsidRPr="00965B55" w:rsidRDefault="1677A05A" w:rsidP="00D375B0">
      <w:pPr>
        <w:pStyle w:val="paragraph"/>
        <w:jc w:val="both"/>
        <w:textAlignment w:val="baseline"/>
        <w:rPr>
          <w:rFonts w:ascii="Calibri" w:hAnsi="Calibri" w:cs="Calibri"/>
          <w:color w:val="000000" w:themeColor="text1"/>
        </w:rPr>
      </w:pPr>
      <w:r w:rsidRPr="00965B55">
        <w:rPr>
          <w:rFonts w:asciiTheme="minorHAnsi" w:hAnsiTheme="minorHAnsi"/>
          <w:color w:val="000000" w:themeColor="text1"/>
        </w:rPr>
        <w:t>A compreensão dos dados científicos da segurança dos alimentos é fulcral para fazer escolhas alimentares com confiança. Esta é a base da campanha Safe2Eat, uma iniciativa da UE liderada pela Autoridade Europeia para a Segurança dos Alimentos (EFSA), pela Comissão Europeia e pelos parceiros nacionais dos Estados-Membros da UE e dos países candidatos à adesão.</w:t>
      </w:r>
    </w:p>
    <w:p w14:paraId="17788E9B" w14:textId="77777777" w:rsidR="00B857C9" w:rsidRPr="00965B55" w:rsidRDefault="00B857C9" w:rsidP="233A23EE">
      <w:pPr>
        <w:pStyle w:val="paragraph"/>
        <w:spacing w:after="0"/>
        <w:jc w:val="both"/>
        <w:textAlignment w:val="baseline"/>
        <w:rPr>
          <w:rFonts w:ascii="Calibri" w:hAnsi="Calibri" w:cs="Calibri"/>
          <w:color w:val="000000"/>
        </w:rPr>
      </w:pPr>
      <w:r w:rsidRPr="00965B55">
        <w:rPr>
          <w:rFonts w:ascii="Calibri" w:hAnsi="Calibri"/>
          <w:color w:val="000000" w:themeColor="text1"/>
        </w:rPr>
        <w:t>A UE possui um dos sistemas de segurança dos alimentos mais rigorosos do mundo. Focado na excelência científica, este sistema assenta numa estreita colaboração entre a Autoridade Europeia para a Segurança dos Alimentos (EFSA) e as autoridades nacionais de segurança dos alimentos de toda a Europa, desempenhando cada uma delas um papel fundamental.</w:t>
      </w:r>
    </w:p>
    <w:p w14:paraId="070389EF" w14:textId="77777777" w:rsidR="00B857C9" w:rsidRPr="00965B55" w:rsidRDefault="00B857C9" w:rsidP="233A23EE">
      <w:pPr>
        <w:pStyle w:val="paragraph"/>
        <w:spacing w:after="0"/>
        <w:jc w:val="both"/>
        <w:textAlignment w:val="baseline"/>
        <w:rPr>
          <w:rFonts w:ascii="Calibri" w:hAnsi="Calibri" w:cs="Calibri"/>
          <w:color w:val="000000"/>
        </w:rPr>
      </w:pPr>
      <w:r w:rsidRPr="00965B55">
        <w:rPr>
          <w:rFonts w:ascii="Calibri" w:hAnsi="Calibri"/>
          <w:color w:val="000000" w:themeColor="text1"/>
        </w:rPr>
        <w:t>A EFSA colabora com cientistas de renome de toda a UE para analisar dados, avaliar riscos e prestar aconselhamento independente sobre segurança dos alimentos e nutrição, com base nos conhecimentos científicos mais recentes. Este esforço coletivo garante que os europeus possam desfrutar das suas refeições com confiança, sabendo que a sua segurança é uma prioridade.</w:t>
      </w:r>
    </w:p>
    <w:p w14:paraId="1465FDDF" w14:textId="1CBB1C12" w:rsidR="008C1913" w:rsidRPr="00965B55" w:rsidRDefault="00B857C9" w:rsidP="233A23EE">
      <w:pPr>
        <w:pStyle w:val="paragraph"/>
        <w:spacing w:after="0"/>
        <w:jc w:val="both"/>
        <w:textAlignment w:val="baseline"/>
        <w:rPr>
          <w:rFonts w:ascii="Calibri" w:hAnsi="Calibri" w:cs="Calibri"/>
          <w:color w:val="000000"/>
        </w:rPr>
      </w:pPr>
      <w:r w:rsidRPr="00965B55">
        <w:rPr>
          <w:rFonts w:ascii="Calibri" w:hAnsi="Calibri"/>
          <w:color w:val="000000" w:themeColor="text1"/>
        </w:rPr>
        <w:t>Para além da segurança dos consumidores e da nutrição, o trabalho da EFSA é fundamental na proteção dos animais e do ambiente dos riscos associados à cadeia alimentar. Através destes esforços, a EFSA contribui para o bem-estar geral dos cidadãos europeus e do ambiente.</w:t>
      </w:r>
    </w:p>
    <w:p w14:paraId="27C92011" w14:textId="6862E839" w:rsidR="008C1913" w:rsidRPr="00965B55" w:rsidRDefault="008C1913" w:rsidP="306495D7">
      <w:pPr>
        <w:pStyle w:val="paragraph"/>
        <w:spacing w:before="240" w:beforeAutospacing="0" w:after="0" w:afterAutospacing="0"/>
        <w:jc w:val="both"/>
        <w:textAlignment w:val="baseline"/>
        <w:rPr>
          <w:rStyle w:val="normaltextrun"/>
          <w:b/>
          <w:bCs/>
        </w:rPr>
      </w:pPr>
      <w:r w:rsidRPr="00965B55">
        <w:rPr>
          <w:rStyle w:val="normaltextrun"/>
          <w:rFonts w:ascii="Calibri" w:hAnsi="Calibri"/>
          <w:b/>
          <w:color w:val="1A4489"/>
          <w:sz w:val="36"/>
        </w:rPr>
        <w:t>Safe2Eat</w:t>
      </w:r>
    </w:p>
    <w:p w14:paraId="7C642BE8" w14:textId="5B7585ED" w:rsidR="00B857C9" w:rsidRPr="00965B55" w:rsidRDefault="00364537" w:rsidP="233A23EE">
      <w:pPr>
        <w:pStyle w:val="paragraph"/>
        <w:spacing w:after="0"/>
        <w:jc w:val="both"/>
        <w:textAlignment w:val="baseline"/>
        <w:rPr>
          <w:rFonts w:ascii="Calibri" w:hAnsi="Calibri" w:cs="Calibri"/>
          <w:color w:val="000000" w:themeColor="text1"/>
        </w:rPr>
      </w:pPr>
      <w:r w:rsidRPr="00965B55">
        <w:rPr>
          <w:rFonts w:ascii="Calibri" w:hAnsi="Calibri"/>
          <w:color w:val="000000" w:themeColor="text1"/>
        </w:rPr>
        <w:t>Todos os dias, as pessoas fazem uma grande variedade de escolhas alimentares, influenciadas por diferentes necessidades e prioridades. De acordo com o</w:t>
      </w:r>
      <w:r w:rsidRPr="00965B55">
        <w:rPr>
          <w:rStyle w:val="normaltextrun"/>
          <w:rFonts w:ascii="Calibri" w:hAnsi="Calibri"/>
          <w:color w:val="000000" w:themeColor="text1"/>
        </w:rPr>
        <w:t xml:space="preserve"> «</w:t>
      </w:r>
      <w:hyperlink r:id="rId11">
        <w:r w:rsidRPr="00965B55">
          <w:rPr>
            <w:rStyle w:val="Hyperlink"/>
            <w:rFonts w:ascii="Segoe UI" w:hAnsi="Segoe UI"/>
            <w:sz w:val="21"/>
          </w:rPr>
          <w:t>inquérito Eurobarómetro de 2025 sobre a segurança dos alimentos na UE</w:t>
        </w:r>
      </w:hyperlink>
      <w:r w:rsidRPr="00965B55">
        <w:rPr>
          <w:rFonts w:ascii="Calibri" w:hAnsi="Calibri"/>
          <w:color w:val="242424"/>
        </w:rPr>
        <w:t>»</w:t>
      </w:r>
      <w:r w:rsidRPr="00965B55">
        <w:rPr>
          <w:rFonts w:ascii="Calibri" w:hAnsi="Calibri"/>
          <w:color w:val="000000" w:themeColor="text1"/>
        </w:rPr>
        <w:t>, cerca de sete em cada dez europeus declaram estar pessoalmente interessados na segurança dos alimentos. O custo continua a ser o fator mais influente (60 %), seguido do sabor (51 %) e a segurança dos alimentos a ocupar o terceiro lugar (46 %).</w:t>
      </w:r>
    </w:p>
    <w:p w14:paraId="29F55A1F" w14:textId="2FC5BC8E" w:rsidR="00B857C9" w:rsidRPr="00965B55" w:rsidRDefault="00B857C9" w:rsidP="306495D7">
      <w:pPr>
        <w:pStyle w:val="paragraph"/>
        <w:spacing w:before="0" w:beforeAutospacing="0" w:after="0" w:afterAutospacing="0"/>
        <w:jc w:val="both"/>
        <w:textAlignment w:val="baseline"/>
        <w:rPr>
          <w:rFonts w:ascii="Calibri" w:hAnsi="Calibri" w:cs="Calibri"/>
          <w:color w:val="000000" w:themeColor="text1"/>
        </w:rPr>
      </w:pPr>
      <w:r w:rsidRPr="00965B55">
        <w:rPr>
          <w:rFonts w:ascii="Calibri" w:hAnsi="Calibri"/>
          <w:color w:val="000000" w:themeColor="text1"/>
        </w:rPr>
        <w:t xml:space="preserve">Independentemente do que motive essas escolhas, os europeus beneficiam de um sistema de segurança dos alimentos sólido que garante que os alimentos disponíveis no mercado são </w:t>
      </w:r>
      <w:r w:rsidRPr="00965B55">
        <w:rPr>
          <w:rFonts w:ascii="Calibri" w:hAnsi="Calibri"/>
          <w:color w:val="000000" w:themeColor="text1"/>
        </w:rPr>
        <w:lastRenderedPageBreak/>
        <w:t>seguros, o que permite aos consumidores escolherem o que melhor lhes convém, com a certeza de que é seguro para consumo.</w:t>
      </w:r>
    </w:p>
    <w:p w14:paraId="23791517" w14:textId="77777777" w:rsidR="00B857C9" w:rsidRPr="00965B55" w:rsidRDefault="00B857C9" w:rsidP="306495D7">
      <w:pPr>
        <w:pStyle w:val="paragraph"/>
        <w:spacing w:before="0" w:beforeAutospacing="0" w:after="0" w:afterAutospacing="0"/>
        <w:jc w:val="both"/>
        <w:textAlignment w:val="baseline"/>
        <w:rPr>
          <w:rFonts w:ascii="Calibri" w:hAnsi="Calibri" w:cs="Calibri"/>
          <w:color w:val="000000" w:themeColor="text1"/>
        </w:rPr>
      </w:pPr>
    </w:p>
    <w:p w14:paraId="10A006F8" w14:textId="07C149E3" w:rsidR="006E4886" w:rsidRPr="00965B55" w:rsidRDefault="00B857C9" w:rsidP="306495D7">
      <w:pPr>
        <w:pStyle w:val="paragraph"/>
        <w:spacing w:before="0" w:beforeAutospacing="0" w:after="0" w:afterAutospacing="0"/>
        <w:jc w:val="both"/>
        <w:textAlignment w:val="baseline"/>
        <w:rPr>
          <w:rStyle w:val="normaltextrun"/>
          <w:rFonts w:ascii="Calibri" w:hAnsi="Calibri" w:cs="Calibri"/>
          <w:b/>
          <w:bCs/>
          <w:color w:val="000000" w:themeColor="text1"/>
          <w:sz w:val="36"/>
          <w:szCs w:val="36"/>
        </w:rPr>
      </w:pPr>
      <w:r w:rsidRPr="00965B55">
        <w:rPr>
          <w:rFonts w:ascii="Calibri" w:hAnsi="Calibri"/>
          <w:color w:val="000000" w:themeColor="text1"/>
        </w:rPr>
        <w:t>Em toda a UE, os cientistas analisam continuamente dados e estudos para identificar e avaliar riscos potenciais, apoiando as autoridades responsáveis pela regulamentação da segurança dos produtos nos nossos mercados e lojas. Este sistema pan-europeu garante igualmente a transparência, conferindo aos cidadãos o direito de saber como os alimentos são produzidos, transformados, embalados, rotulados e vendidos.</w:t>
      </w:r>
    </w:p>
    <w:p w14:paraId="347F23FA" w14:textId="6E1AAE5D" w:rsidR="008C1913" w:rsidRPr="00965B55" w:rsidRDefault="008C1913" w:rsidP="00D375B0">
      <w:pPr>
        <w:pStyle w:val="paragraph"/>
        <w:keepNext/>
        <w:spacing w:before="240" w:beforeAutospacing="0" w:after="0" w:afterAutospacing="0"/>
        <w:jc w:val="both"/>
        <w:textAlignment w:val="baseline"/>
        <w:rPr>
          <w:rStyle w:val="normaltextrun"/>
          <w:rFonts w:ascii="Calibri" w:hAnsi="Calibri" w:cs="Calibri"/>
          <w:b/>
          <w:bCs/>
          <w:color w:val="1A4489"/>
          <w:sz w:val="36"/>
          <w:szCs w:val="36"/>
        </w:rPr>
      </w:pPr>
      <w:r w:rsidRPr="00965B55">
        <w:rPr>
          <w:rStyle w:val="normaltextrun"/>
          <w:rFonts w:ascii="Calibri" w:hAnsi="Calibri"/>
          <w:b/>
          <w:color w:val="1A4489"/>
          <w:sz w:val="36"/>
        </w:rPr>
        <w:t>Sobre a campanha</w:t>
      </w:r>
    </w:p>
    <w:p w14:paraId="6FBBD753" w14:textId="77777777" w:rsidR="000D09ED" w:rsidRPr="00965B55" w:rsidRDefault="000D09ED" w:rsidP="306495D7">
      <w:pPr>
        <w:pStyle w:val="paragraph"/>
        <w:spacing w:before="0" w:beforeAutospacing="0" w:after="0" w:afterAutospacing="0"/>
        <w:jc w:val="both"/>
        <w:textAlignment w:val="baseline"/>
        <w:rPr>
          <w:rFonts w:ascii="Calibri" w:hAnsi="Calibri" w:cs="Calibri"/>
          <w:color w:val="000000" w:themeColor="text1"/>
        </w:rPr>
      </w:pPr>
    </w:p>
    <w:p w14:paraId="6F6CA8BC" w14:textId="4644F0D6" w:rsidR="005026F6" w:rsidRPr="00965B55" w:rsidRDefault="31E50F03" w:rsidP="306495D7">
      <w:pPr>
        <w:pStyle w:val="paragraph"/>
        <w:spacing w:before="0" w:beforeAutospacing="0" w:after="0" w:afterAutospacing="0"/>
        <w:jc w:val="both"/>
        <w:textAlignment w:val="baseline"/>
        <w:rPr>
          <w:rFonts w:ascii="Calibri" w:eastAsiaTheme="minorEastAsia" w:hAnsi="Calibri" w:cs="Calibri"/>
        </w:rPr>
      </w:pPr>
      <w:r w:rsidRPr="00965B55">
        <w:rPr>
          <w:rFonts w:ascii="Calibri" w:hAnsi="Calibri"/>
        </w:rPr>
        <w:t>Lançada em conjunto com nove países participantes, a campanha Safe2Eat tem vindo a alargar constantemente o seu alcance. Em 2026, a iniciativa abrange 23 países de toda a Europa e não só, refletindo um esforço conjunto crescente na promoção de escolhas alimentares informadas.</w:t>
      </w:r>
    </w:p>
    <w:p w14:paraId="2677799A" w14:textId="3467D43C" w:rsidR="005026F6" w:rsidRPr="00965B55" w:rsidRDefault="005026F6" w:rsidP="306495D7">
      <w:pPr>
        <w:pStyle w:val="paragraph"/>
        <w:spacing w:before="0" w:beforeAutospacing="0" w:after="0" w:afterAutospacing="0"/>
        <w:jc w:val="both"/>
        <w:textAlignment w:val="baseline"/>
        <w:rPr>
          <w:rFonts w:ascii="Calibri" w:eastAsiaTheme="minorEastAsia" w:hAnsi="Calibri" w:cs="Calibri"/>
          <w:color w:val="000000" w:themeColor="text1"/>
        </w:rPr>
      </w:pPr>
    </w:p>
    <w:p w14:paraId="1DE37309" w14:textId="454E9C0E" w:rsidR="005026F6" w:rsidRPr="00965B55" w:rsidRDefault="31E50F03" w:rsidP="306495D7">
      <w:pPr>
        <w:pStyle w:val="paragraph"/>
        <w:spacing w:before="0" w:beforeAutospacing="0" w:after="0" w:afterAutospacing="0"/>
        <w:jc w:val="both"/>
        <w:textAlignment w:val="baseline"/>
        <w:rPr>
          <w:rFonts w:ascii="Calibri" w:hAnsi="Calibri" w:cs="Calibri"/>
          <w:color w:val="000000" w:themeColor="text1"/>
        </w:rPr>
      </w:pPr>
      <w:r w:rsidRPr="00965B55">
        <w:rPr>
          <w:rFonts w:ascii="Calibri" w:hAnsi="Calibri"/>
          <w:color w:val="000000" w:themeColor="text1"/>
        </w:rPr>
        <w:t>Entre os países participantes contam-se os Estados-Membros da UE – Áustria, Bélgica, Bulgária, Croácia, Chipre, Chéquia, Estónia, Grécia, Hungria, Irlanda, Letónia, Luxemburgo, Polónia, Portugal, Roménia, Eslováquia, Eslovénia e Espanha –, juntamente com os países parceiros Bósnia-Herzegovina, Montenegro, Macedónia do Norte, Sérvia e Turquia.</w:t>
      </w:r>
    </w:p>
    <w:p w14:paraId="6B69818E" w14:textId="69E4190D" w:rsidR="005026F6" w:rsidRPr="00965B55" w:rsidRDefault="005026F6" w:rsidP="306495D7">
      <w:pPr>
        <w:pStyle w:val="paragraph"/>
        <w:spacing w:before="0" w:beforeAutospacing="0" w:after="0" w:afterAutospacing="0"/>
        <w:jc w:val="both"/>
        <w:textAlignment w:val="baseline"/>
        <w:rPr>
          <w:rFonts w:ascii="Calibri" w:eastAsiaTheme="minorEastAsia" w:hAnsi="Calibri" w:cs="Calibri"/>
          <w:color w:val="000000" w:themeColor="text1"/>
        </w:rPr>
      </w:pPr>
    </w:p>
    <w:p w14:paraId="4A7DF364" w14:textId="4C51B979" w:rsidR="005026F6" w:rsidRPr="00965B55" w:rsidRDefault="31E50F03" w:rsidP="306495D7">
      <w:pPr>
        <w:pStyle w:val="paragraph"/>
        <w:spacing w:before="0" w:beforeAutospacing="0" w:after="0" w:afterAutospacing="0"/>
        <w:jc w:val="both"/>
        <w:textAlignment w:val="baseline"/>
        <w:rPr>
          <w:rFonts w:ascii="Calibri" w:hAnsi="Calibri" w:cs="Calibri"/>
          <w:color w:val="000000" w:themeColor="text1"/>
        </w:rPr>
      </w:pPr>
      <w:r w:rsidRPr="00965B55">
        <w:rPr>
          <w:rFonts w:ascii="Calibri" w:hAnsi="Calibri"/>
          <w:color w:val="000000" w:themeColor="text1"/>
        </w:rPr>
        <w:t>Agora no seu sexto ano, a campanha continua a reforçar a sensibilização e a compreensão em matéria de segurança dos alimentos, ajudando os cidadãos a tomar decisões informadas nas suas escolhas alimentares diárias. Para tal, a Safe2Eat concentra-se em três áreas principais:</w:t>
      </w:r>
    </w:p>
    <w:p w14:paraId="7A2996B0" w14:textId="58DE2FBB" w:rsidR="005026F6" w:rsidRPr="00965B55" w:rsidRDefault="005026F6" w:rsidP="306495D7">
      <w:pPr>
        <w:pStyle w:val="paragraph"/>
        <w:spacing w:before="0" w:beforeAutospacing="0" w:after="0" w:afterAutospacing="0"/>
        <w:jc w:val="both"/>
        <w:textAlignment w:val="baseline"/>
        <w:rPr>
          <w:rFonts w:ascii="Calibri" w:hAnsi="Calibri" w:cs="Calibri"/>
        </w:rPr>
      </w:pPr>
    </w:p>
    <w:p w14:paraId="55992078" w14:textId="6B729D11" w:rsidR="005026F6" w:rsidRPr="00965B55" w:rsidRDefault="005026F6" w:rsidP="006A5074">
      <w:pPr>
        <w:pStyle w:val="paragraph"/>
        <w:numPr>
          <w:ilvl w:val="0"/>
          <w:numId w:val="14"/>
        </w:numPr>
        <w:spacing w:before="0" w:beforeAutospacing="0" w:after="0" w:afterAutospacing="0"/>
        <w:jc w:val="both"/>
        <w:textAlignment w:val="baseline"/>
        <w:rPr>
          <w:rFonts w:ascii="Calibri" w:hAnsi="Calibri" w:cs="Calibri"/>
          <w:color w:val="000000" w:themeColor="text1"/>
        </w:rPr>
      </w:pPr>
      <w:r w:rsidRPr="00965B55">
        <w:rPr>
          <w:rFonts w:ascii="Calibri" w:hAnsi="Calibri"/>
          <w:b/>
          <w:color w:val="000000" w:themeColor="text1"/>
        </w:rPr>
        <w:t>manipulação de alimentos em segurança</w:t>
      </w:r>
      <w:r w:rsidRPr="00965B55">
        <w:rPr>
          <w:rFonts w:ascii="Calibri" w:hAnsi="Calibri"/>
          <w:color w:val="000000" w:themeColor="text1"/>
        </w:rPr>
        <w:t xml:space="preserve"> — as regras europeias, internacionais e nacionais, apoiadas por dados científicos, garantem a segurança dos alimentos desde a exploração agrícola até à mesa. São fornecidas dicas práticas para a manipulação, o armazenamento, a leitura de rótulos e a confeção de alimentos, apoiadas pelos dados científicos mais recentes, a fim de capacitar os consumidores para fazerem escolhas informadas,</w:t>
      </w:r>
    </w:p>
    <w:p w14:paraId="03F2641A" w14:textId="77777777" w:rsidR="005026F6" w:rsidRPr="00965B55" w:rsidRDefault="005026F6" w:rsidP="306495D7">
      <w:pPr>
        <w:pStyle w:val="paragraph"/>
        <w:spacing w:before="0" w:beforeAutospacing="0" w:after="0" w:afterAutospacing="0"/>
        <w:ind w:left="720"/>
        <w:jc w:val="both"/>
        <w:textAlignment w:val="baseline"/>
        <w:rPr>
          <w:rFonts w:ascii="Calibri" w:hAnsi="Calibri" w:cs="Calibri"/>
          <w:color w:val="000000" w:themeColor="text1"/>
        </w:rPr>
      </w:pPr>
    </w:p>
    <w:p w14:paraId="6E7F8311" w14:textId="77777777" w:rsidR="005026F6" w:rsidRPr="00965B55" w:rsidRDefault="005026F6" w:rsidP="306495D7">
      <w:pPr>
        <w:pStyle w:val="paragraph"/>
        <w:numPr>
          <w:ilvl w:val="0"/>
          <w:numId w:val="14"/>
        </w:numPr>
        <w:spacing w:before="0" w:beforeAutospacing="0" w:after="0" w:afterAutospacing="0"/>
        <w:jc w:val="both"/>
        <w:textAlignment w:val="baseline"/>
        <w:rPr>
          <w:rFonts w:ascii="Calibri" w:hAnsi="Calibri" w:cs="Calibri"/>
          <w:color w:val="000000" w:themeColor="text1"/>
        </w:rPr>
      </w:pPr>
      <w:r w:rsidRPr="00965B55">
        <w:rPr>
          <w:rFonts w:ascii="Calibri" w:hAnsi="Calibri"/>
          <w:b/>
          <w:color w:val="000000" w:themeColor="text1"/>
        </w:rPr>
        <w:t>os alimentos e a sua saúde</w:t>
      </w:r>
      <w:r w:rsidRPr="00965B55">
        <w:rPr>
          <w:rFonts w:ascii="Calibri" w:hAnsi="Calibri"/>
          <w:color w:val="000000" w:themeColor="text1"/>
        </w:rPr>
        <w:t xml:space="preserve"> — Adotar um regime alimentar variado que inclua ingredientes frescos, assim como alimentos transformados, contribui para a saúde em geral. Sempre que necessário, poderão ser recomendados alimentos com benefícios adicionais para a saúde ou suplementos alimentares. A campanha proporciona clareza sobre as necessidades nutricionais e as alegações de saúde, bem como sobre os dados científicos em que se baseiam,</w:t>
      </w:r>
    </w:p>
    <w:p w14:paraId="1E423098" w14:textId="77777777" w:rsidR="005026F6" w:rsidRPr="00965B55" w:rsidRDefault="005026F6" w:rsidP="306495D7">
      <w:pPr>
        <w:pStyle w:val="paragraph"/>
        <w:spacing w:before="0" w:beforeAutospacing="0" w:after="0" w:afterAutospacing="0"/>
        <w:jc w:val="both"/>
        <w:textAlignment w:val="baseline"/>
        <w:rPr>
          <w:rFonts w:ascii="Calibri" w:hAnsi="Calibri" w:cs="Calibri"/>
          <w:color w:val="000000" w:themeColor="text1"/>
        </w:rPr>
      </w:pPr>
    </w:p>
    <w:p w14:paraId="2CD41D76" w14:textId="77777777" w:rsidR="005026F6" w:rsidRPr="00965B55" w:rsidRDefault="005026F6" w:rsidP="306495D7">
      <w:pPr>
        <w:pStyle w:val="paragraph"/>
        <w:numPr>
          <w:ilvl w:val="0"/>
          <w:numId w:val="14"/>
        </w:numPr>
        <w:spacing w:before="0" w:beforeAutospacing="0" w:after="0" w:afterAutospacing="0"/>
        <w:jc w:val="both"/>
        <w:textAlignment w:val="baseline"/>
        <w:rPr>
          <w:rFonts w:ascii="Calibri" w:hAnsi="Calibri" w:cs="Calibri"/>
          <w:color w:val="000000" w:themeColor="text1"/>
        </w:rPr>
      </w:pPr>
      <w:r w:rsidRPr="00965B55">
        <w:rPr>
          <w:rFonts w:ascii="Calibri" w:hAnsi="Calibri"/>
          <w:b/>
          <w:color w:val="000000" w:themeColor="text1"/>
        </w:rPr>
        <w:t>o que está nos seus alimentos</w:t>
      </w:r>
      <w:r w:rsidRPr="00965B55">
        <w:rPr>
          <w:rFonts w:ascii="Calibri" w:hAnsi="Calibri"/>
          <w:color w:val="000000" w:themeColor="text1"/>
        </w:rPr>
        <w:t xml:space="preserve"> — a regulamentação europeia garante a segurança dos ingredientes alimentares, incluindo aditivos e aromas alimentares. A campanha explica por que razão os aditivos alimentares e os novos alimentos são seguros e </w:t>
      </w:r>
      <w:r w:rsidRPr="00965B55">
        <w:rPr>
          <w:rFonts w:ascii="Calibri" w:hAnsi="Calibri"/>
          <w:color w:val="000000" w:themeColor="text1"/>
        </w:rPr>
        <w:lastRenderedPageBreak/>
        <w:t>destaca a necessidade de os produtos que contenham alergénios serem claramente rotulados.</w:t>
      </w:r>
    </w:p>
    <w:p w14:paraId="719F2690" w14:textId="77777777" w:rsidR="005026F6" w:rsidRPr="00965B55" w:rsidRDefault="005026F6" w:rsidP="306495D7">
      <w:pPr>
        <w:pStyle w:val="paragraph"/>
        <w:spacing w:before="0" w:beforeAutospacing="0" w:after="0" w:afterAutospacing="0"/>
        <w:jc w:val="both"/>
        <w:textAlignment w:val="baseline"/>
        <w:rPr>
          <w:rFonts w:ascii="Calibri" w:hAnsi="Calibri" w:cs="Calibri"/>
          <w:color w:val="000000" w:themeColor="text1"/>
        </w:rPr>
      </w:pPr>
    </w:p>
    <w:p w14:paraId="607AFC20" w14:textId="03862AA6" w:rsidR="005026F6" w:rsidRPr="00965B55" w:rsidRDefault="005026F6" w:rsidP="306495D7">
      <w:pPr>
        <w:pStyle w:val="paragraph"/>
        <w:spacing w:before="0" w:beforeAutospacing="0" w:after="0" w:afterAutospacing="0"/>
        <w:jc w:val="both"/>
        <w:textAlignment w:val="baseline"/>
        <w:rPr>
          <w:rFonts w:ascii="Calibri" w:hAnsi="Calibri" w:cs="Calibri"/>
          <w:color w:val="000000" w:themeColor="text1"/>
        </w:rPr>
      </w:pPr>
      <w:r w:rsidRPr="00965B55">
        <w:rPr>
          <w:rFonts w:ascii="Calibri" w:hAnsi="Calibri"/>
          <w:color w:val="000000" w:themeColor="text1"/>
        </w:rPr>
        <w:t>A campanha Safe2Eat destina-se a todos os cidadãos, desde os mais bem informados e sem preocupações em matéria de segurança dos alimentos às pessoas mais preocupadas, mas menos informadas. As comunicações são concebidas de modo a serem informativas, exequíveis e claras, mantendo, simultaneamente, um tom tranquilizador, favorável e dinâmico.</w:t>
      </w:r>
    </w:p>
    <w:p w14:paraId="1AD944A8" w14:textId="3573D109" w:rsidR="005026F6" w:rsidRPr="00965B55" w:rsidRDefault="005026F6" w:rsidP="306495D7">
      <w:pPr>
        <w:pStyle w:val="paragraph"/>
        <w:spacing w:before="0" w:beforeAutospacing="0" w:after="0" w:afterAutospacing="0"/>
        <w:jc w:val="both"/>
        <w:textAlignment w:val="baseline"/>
        <w:rPr>
          <w:rFonts w:ascii="Segoe UI" w:hAnsi="Segoe UI" w:cs="Segoe UI"/>
          <w:sz w:val="18"/>
          <w:szCs w:val="18"/>
        </w:rPr>
      </w:pPr>
    </w:p>
    <w:p w14:paraId="38AC3098" w14:textId="7471D38C" w:rsidR="008C1913" w:rsidRPr="00965B55" w:rsidRDefault="008C1913" w:rsidP="306495D7">
      <w:pPr>
        <w:pStyle w:val="paragraph"/>
        <w:spacing w:before="0" w:beforeAutospacing="0" w:after="0" w:afterAutospacing="0"/>
        <w:jc w:val="both"/>
        <w:textAlignment w:val="baseline"/>
        <w:rPr>
          <w:rStyle w:val="normaltextrun"/>
          <w:rFonts w:ascii="Calibri" w:hAnsi="Calibri" w:cs="Calibri"/>
          <w:b/>
          <w:bCs/>
          <w:color w:val="1A4489"/>
          <w:sz w:val="36"/>
          <w:szCs w:val="36"/>
        </w:rPr>
      </w:pPr>
      <w:r w:rsidRPr="00965B55">
        <w:rPr>
          <w:rStyle w:val="normaltextrun"/>
          <w:rFonts w:ascii="Calibri" w:hAnsi="Calibri"/>
          <w:b/>
          <w:color w:val="1A4489"/>
          <w:sz w:val="36"/>
        </w:rPr>
        <w:t>Como participar?</w:t>
      </w:r>
    </w:p>
    <w:p w14:paraId="75353FEB" w14:textId="77777777" w:rsidR="005026F6" w:rsidRPr="00965B55" w:rsidRDefault="005026F6" w:rsidP="306495D7">
      <w:pPr>
        <w:pStyle w:val="paragraph"/>
        <w:spacing w:before="240" w:beforeAutospacing="0" w:after="0" w:afterAutospacing="0"/>
        <w:jc w:val="both"/>
        <w:textAlignment w:val="baseline"/>
        <w:rPr>
          <w:rFonts w:ascii="Calibri" w:hAnsi="Calibri" w:cs="Calibri"/>
        </w:rPr>
      </w:pPr>
      <w:r w:rsidRPr="00965B55">
        <w:rPr>
          <w:rFonts w:ascii="Calibri" w:hAnsi="Calibri"/>
        </w:rPr>
        <w:t>Existem várias formas de participar, com muitos recursos da campanha disponíveis em várias línguas da UE:</w:t>
      </w:r>
    </w:p>
    <w:p w14:paraId="0768FFB7" w14:textId="77777777" w:rsidR="005026F6" w:rsidRPr="00965B55" w:rsidRDefault="005026F6" w:rsidP="306495D7">
      <w:pPr>
        <w:pStyle w:val="paragraph"/>
        <w:numPr>
          <w:ilvl w:val="0"/>
          <w:numId w:val="16"/>
        </w:numPr>
        <w:spacing w:before="240" w:beforeAutospacing="0" w:after="0" w:afterAutospacing="0"/>
        <w:jc w:val="both"/>
        <w:textAlignment w:val="baseline"/>
        <w:rPr>
          <w:rFonts w:ascii="Calibri" w:hAnsi="Calibri" w:cs="Calibri"/>
        </w:rPr>
      </w:pPr>
      <w:r w:rsidRPr="00965B55">
        <w:rPr>
          <w:rFonts w:ascii="Calibri" w:hAnsi="Calibri"/>
        </w:rPr>
        <w:t>partilhe os materiais do nosso conjunto de ferramentas gratuito com a sua rede de contactos para ajudar os europeus a compreender que, independentemente das suas escolhas alimentares, podem ter a certeza de que os alimentos são seguros para consumo,</w:t>
      </w:r>
    </w:p>
    <w:p w14:paraId="486AB7AD" w14:textId="4CEEFCE7" w:rsidR="005026F6" w:rsidRPr="00965B55" w:rsidRDefault="005026F6" w:rsidP="306495D7">
      <w:pPr>
        <w:pStyle w:val="paragraph"/>
        <w:numPr>
          <w:ilvl w:val="0"/>
          <w:numId w:val="16"/>
        </w:numPr>
        <w:spacing w:before="240" w:beforeAutospacing="0" w:after="0" w:afterAutospacing="0"/>
        <w:jc w:val="both"/>
        <w:textAlignment w:val="baseline"/>
        <w:rPr>
          <w:rFonts w:ascii="Calibri" w:hAnsi="Calibri" w:cs="Calibri"/>
        </w:rPr>
      </w:pPr>
      <w:r w:rsidRPr="00965B55">
        <w:rPr>
          <w:rFonts w:ascii="Calibri" w:hAnsi="Calibri"/>
        </w:rPr>
        <w:t>visite o sítio Web da campanha para obter conselhos práticos sobre escolhas alimentares e informações sobre os dados científicos que garantem a segurança dos alimentos,</w:t>
      </w:r>
    </w:p>
    <w:p w14:paraId="41153A92" w14:textId="77777777" w:rsidR="005026F6" w:rsidRPr="00965B55" w:rsidRDefault="005026F6" w:rsidP="306495D7">
      <w:pPr>
        <w:pStyle w:val="paragraph"/>
        <w:numPr>
          <w:ilvl w:val="0"/>
          <w:numId w:val="16"/>
        </w:numPr>
        <w:spacing w:before="240" w:beforeAutospacing="0" w:after="0" w:afterAutospacing="0"/>
        <w:jc w:val="both"/>
        <w:textAlignment w:val="baseline"/>
        <w:rPr>
          <w:rFonts w:ascii="Calibri" w:hAnsi="Calibri" w:cs="Calibri"/>
        </w:rPr>
      </w:pPr>
      <w:r w:rsidRPr="00965B55">
        <w:rPr>
          <w:rFonts w:ascii="Calibri" w:hAnsi="Calibri"/>
        </w:rPr>
        <w:t>mantenha-se a par: siga a EFSA no LinkedIn, Instagram e YouTube e partilhe as novidades da campanha com a sua rede de contactos,</w:t>
      </w:r>
    </w:p>
    <w:p w14:paraId="6674BAE5" w14:textId="03152E5B" w:rsidR="005026F6" w:rsidRPr="00965B55" w:rsidRDefault="005026F6" w:rsidP="306495D7">
      <w:pPr>
        <w:pStyle w:val="paragraph"/>
        <w:numPr>
          <w:ilvl w:val="0"/>
          <w:numId w:val="16"/>
        </w:numPr>
        <w:spacing w:before="240" w:beforeAutospacing="0" w:after="0" w:afterAutospacing="0"/>
        <w:jc w:val="both"/>
        <w:textAlignment w:val="baseline"/>
        <w:rPr>
          <w:rFonts w:ascii="Calibri" w:hAnsi="Calibri" w:cs="Calibri"/>
        </w:rPr>
      </w:pPr>
      <w:r w:rsidRPr="00965B55">
        <w:rPr>
          <w:rFonts w:ascii="Calibri" w:hAnsi="Calibri"/>
        </w:rPr>
        <w:t xml:space="preserve">promova os nossos esforços coletivos em prol de uma alimentação segura e dos seus dados científicos subjacentes, utilizando a etiqueta da campanha </w:t>
      </w:r>
      <w:r w:rsidRPr="00965B55">
        <w:rPr>
          <w:rFonts w:ascii="Calibri" w:hAnsi="Calibri"/>
          <w:b/>
        </w:rPr>
        <w:t>#EUSafe2Eat</w:t>
      </w:r>
      <w:r w:rsidRPr="00965B55">
        <w:rPr>
          <w:rFonts w:ascii="Calibri" w:hAnsi="Calibri"/>
        </w:rPr>
        <w:t xml:space="preserve"> para participar e divulgar as atividades da campanha.</w:t>
      </w:r>
    </w:p>
    <w:p w14:paraId="51F8B9B9" w14:textId="61AA35C5" w:rsidR="008C1913" w:rsidRPr="00965B55" w:rsidRDefault="008C1913" w:rsidP="306495D7">
      <w:pPr>
        <w:pStyle w:val="paragraph"/>
        <w:spacing w:before="240" w:beforeAutospacing="0" w:after="0" w:afterAutospacing="0"/>
        <w:jc w:val="both"/>
        <w:textAlignment w:val="baseline"/>
        <w:rPr>
          <w:rStyle w:val="normaltextrun"/>
          <w:rFonts w:ascii="Calibri" w:hAnsi="Calibri" w:cs="Calibri"/>
          <w:b/>
          <w:bCs/>
          <w:color w:val="1A4489"/>
          <w:sz w:val="36"/>
          <w:szCs w:val="36"/>
        </w:rPr>
      </w:pPr>
      <w:r w:rsidRPr="00965B55">
        <w:rPr>
          <w:rStyle w:val="normaltextrun"/>
          <w:rFonts w:ascii="Calibri" w:hAnsi="Calibri"/>
          <w:b/>
          <w:color w:val="1A4489"/>
          <w:sz w:val="36"/>
        </w:rPr>
        <w:t>Conjunto de ferramentas da campanha</w:t>
      </w:r>
    </w:p>
    <w:p w14:paraId="6C95E842" w14:textId="77777777" w:rsidR="008C1913" w:rsidRPr="00965B55" w:rsidRDefault="008C1913" w:rsidP="306495D7">
      <w:pPr>
        <w:pStyle w:val="paragraph"/>
        <w:shd w:val="clear" w:color="auto" w:fill="FFFFFF" w:themeFill="background1"/>
        <w:spacing w:before="0" w:beforeAutospacing="0" w:after="0" w:afterAutospacing="0"/>
        <w:jc w:val="both"/>
        <w:textAlignment w:val="baseline"/>
        <w:rPr>
          <w:rFonts w:ascii="Segoe UI" w:hAnsi="Segoe UI" w:cs="Segoe UI"/>
          <w:sz w:val="18"/>
          <w:szCs w:val="18"/>
        </w:rPr>
      </w:pPr>
    </w:p>
    <w:p w14:paraId="7ACDD9A7" w14:textId="3320266A" w:rsidR="005026F6" w:rsidRPr="00965B55" w:rsidRDefault="005026F6" w:rsidP="306495D7">
      <w:pPr>
        <w:pStyle w:val="paragraph"/>
        <w:spacing w:before="0" w:beforeAutospacing="0" w:after="0" w:afterAutospacing="0"/>
        <w:jc w:val="both"/>
        <w:textAlignment w:val="baseline"/>
        <w:rPr>
          <w:rFonts w:ascii="Calibri" w:hAnsi="Calibri" w:cs="Calibri"/>
        </w:rPr>
      </w:pPr>
      <w:r w:rsidRPr="00965B55">
        <w:rPr>
          <w:rFonts w:ascii="Calibri" w:hAnsi="Calibri"/>
        </w:rPr>
        <w:t>O conjunto de ferramentas da campanha fornece materiais para as partes interessadas a nível nacional, facilitando a divulgação e maximizando o alcance:</w:t>
      </w:r>
    </w:p>
    <w:p w14:paraId="6F93AE79" w14:textId="77777777" w:rsidR="005026F6" w:rsidRPr="00965B55" w:rsidRDefault="005026F6" w:rsidP="306495D7">
      <w:pPr>
        <w:pStyle w:val="paragraph"/>
        <w:spacing w:before="0" w:beforeAutospacing="0" w:after="0" w:afterAutospacing="0"/>
        <w:jc w:val="both"/>
        <w:textAlignment w:val="baseline"/>
        <w:rPr>
          <w:rFonts w:ascii="Calibri" w:hAnsi="Calibri" w:cs="Calibri"/>
        </w:rPr>
      </w:pPr>
    </w:p>
    <w:p w14:paraId="04B61E3D" w14:textId="3F42B4D5" w:rsidR="005026F6" w:rsidRPr="00965B55" w:rsidRDefault="005026F6" w:rsidP="306495D7">
      <w:pPr>
        <w:pStyle w:val="paragraph"/>
        <w:numPr>
          <w:ilvl w:val="0"/>
          <w:numId w:val="18"/>
        </w:numPr>
        <w:spacing w:before="0" w:beforeAutospacing="0" w:after="0" w:afterAutospacing="0"/>
        <w:jc w:val="both"/>
        <w:textAlignment w:val="baseline"/>
        <w:rPr>
          <w:rFonts w:ascii="Calibri" w:hAnsi="Calibri" w:cs="Calibri"/>
        </w:rPr>
      </w:pPr>
      <w:r w:rsidRPr="00965B55">
        <w:rPr>
          <w:rFonts w:ascii="Calibri" w:hAnsi="Calibri"/>
          <w:b/>
        </w:rPr>
        <w:t>materiais da campanha</w:t>
      </w:r>
      <w:r w:rsidRPr="00965B55">
        <w:rPr>
          <w:rFonts w:ascii="Calibri" w:hAnsi="Calibri"/>
        </w:rPr>
        <w:t xml:space="preserve"> (o presente documento) — Uma panorâmica dos objetivos, temas, público-alvo e estilo de comunicação da campanha, podendo ser utilizado para desenvolver conteúdos ou partilhado tal como está;</w:t>
      </w:r>
    </w:p>
    <w:p w14:paraId="58125C2B" w14:textId="350C3E10" w:rsidR="72E75FE9" w:rsidRPr="00965B55" w:rsidRDefault="72E75FE9" w:rsidP="306495D7">
      <w:pPr>
        <w:pStyle w:val="paragraph"/>
        <w:spacing w:before="0" w:beforeAutospacing="0" w:after="0" w:afterAutospacing="0"/>
        <w:ind w:left="720"/>
        <w:jc w:val="both"/>
        <w:rPr>
          <w:rFonts w:ascii="Calibri" w:hAnsi="Calibri" w:cs="Calibri"/>
        </w:rPr>
      </w:pPr>
    </w:p>
    <w:p w14:paraId="672C9D80" w14:textId="1C8071CA" w:rsidR="005026F6" w:rsidRPr="00965B55" w:rsidRDefault="005026F6" w:rsidP="306495D7">
      <w:pPr>
        <w:pStyle w:val="paragraph"/>
        <w:numPr>
          <w:ilvl w:val="0"/>
          <w:numId w:val="18"/>
        </w:numPr>
        <w:spacing w:before="0" w:beforeAutospacing="0" w:after="0" w:afterAutospacing="0"/>
        <w:jc w:val="both"/>
        <w:textAlignment w:val="baseline"/>
        <w:rPr>
          <w:rFonts w:ascii="Calibri" w:hAnsi="Calibri" w:cs="Calibri"/>
        </w:rPr>
      </w:pPr>
      <w:r w:rsidRPr="00965B55">
        <w:rPr>
          <w:rFonts w:ascii="Calibri" w:hAnsi="Calibri"/>
          <w:b/>
        </w:rPr>
        <w:t>principais elementos visuais</w:t>
      </w:r>
      <w:r w:rsidRPr="00965B55">
        <w:rPr>
          <w:rFonts w:ascii="Calibri" w:hAnsi="Calibri"/>
        </w:rPr>
        <w:t xml:space="preserve"> — Elementos visuais estáticos que abrangem todos os temas da campanha, disponíveis nas línguas locais para utilização em sítios Web, redes sociais, boletins informativos ou outras plataformas pertinentes. Os elementos visuais são fornecidos tanto em formatos prontos a usar como em formatos editáveis;</w:t>
      </w:r>
    </w:p>
    <w:p w14:paraId="715A6457" w14:textId="15AA460C" w:rsidR="72E75FE9" w:rsidRPr="00965B55" w:rsidRDefault="72E75FE9" w:rsidP="306495D7">
      <w:pPr>
        <w:pStyle w:val="paragraph"/>
        <w:spacing w:before="0" w:beforeAutospacing="0" w:after="0" w:afterAutospacing="0"/>
        <w:ind w:left="720"/>
        <w:jc w:val="both"/>
        <w:rPr>
          <w:rFonts w:ascii="Calibri" w:hAnsi="Calibri" w:cs="Calibri"/>
        </w:rPr>
      </w:pPr>
    </w:p>
    <w:p w14:paraId="20F9A94F" w14:textId="297F082B" w:rsidR="4A48AB81" w:rsidRPr="00965B55" w:rsidRDefault="4A48AB81" w:rsidP="306495D7">
      <w:pPr>
        <w:pStyle w:val="paragraph"/>
        <w:numPr>
          <w:ilvl w:val="0"/>
          <w:numId w:val="18"/>
        </w:numPr>
        <w:spacing w:before="0" w:beforeAutospacing="0" w:after="0" w:afterAutospacing="0"/>
        <w:jc w:val="both"/>
        <w:rPr>
          <w:rFonts w:ascii="Calibri" w:hAnsi="Calibri" w:cs="Calibri"/>
        </w:rPr>
      </w:pPr>
      <w:r w:rsidRPr="00965B55">
        <w:rPr>
          <w:rFonts w:ascii="Calibri" w:hAnsi="Calibri"/>
          <w:b/>
        </w:rPr>
        <w:t>comunicado de imprensa</w:t>
      </w:r>
      <w:r w:rsidRPr="00965B55">
        <w:rPr>
          <w:rFonts w:ascii="Calibri" w:hAnsi="Calibri"/>
        </w:rPr>
        <w:t xml:space="preserve"> – Anuncia o lançamento da sexta edição da campanha e pode ser divulgado tal como está ou adaptado para divulgação a nível nacional;</w:t>
      </w:r>
    </w:p>
    <w:p w14:paraId="47E3B945" w14:textId="66962F71" w:rsidR="72E75FE9" w:rsidRPr="00965B55" w:rsidRDefault="72E75FE9" w:rsidP="306495D7">
      <w:pPr>
        <w:pStyle w:val="paragraph"/>
        <w:spacing w:before="0" w:beforeAutospacing="0" w:after="0" w:afterAutospacing="0"/>
        <w:ind w:left="720"/>
        <w:jc w:val="both"/>
        <w:rPr>
          <w:rFonts w:ascii="Calibri" w:hAnsi="Calibri" w:cs="Calibri"/>
        </w:rPr>
      </w:pPr>
    </w:p>
    <w:p w14:paraId="4C65E112" w14:textId="1BBCEEF1" w:rsidR="4A48AB81" w:rsidRPr="00965B55" w:rsidRDefault="4A48AB81" w:rsidP="306495D7">
      <w:pPr>
        <w:pStyle w:val="paragraph"/>
        <w:numPr>
          <w:ilvl w:val="0"/>
          <w:numId w:val="18"/>
        </w:numPr>
        <w:spacing w:before="0" w:beforeAutospacing="0" w:after="0" w:afterAutospacing="0"/>
        <w:jc w:val="both"/>
        <w:rPr>
          <w:rFonts w:ascii="Calibri" w:hAnsi="Calibri" w:cs="Calibri"/>
        </w:rPr>
      </w:pPr>
      <w:r w:rsidRPr="00965B55">
        <w:rPr>
          <w:rFonts w:ascii="Calibri" w:hAnsi="Calibri"/>
          <w:b/>
        </w:rPr>
        <w:t>publicações nas redes sociais prontas a utilizar</w:t>
      </w:r>
      <w:r w:rsidRPr="00965B55">
        <w:rPr>
          <w:rFonts w:ascii="Calibri" w:hAnsi="Calibri"/>
        </w:rPr>
        <w:t xml:space="preserve"> – Legendas pré-escritas disponíveis em línguas locais para partilhar nos canais das redes sociais utilizando a etiqueta oficial </w:t>
      </w:r>
      <w:r w:rsidRPr="00965B55">
        <w:rPr>
          <w:rFonts w:ascii="Calibri" w:hAnsi="Calibri"/>
          <w:b/>
        </w:rPr>
        <w:t>#Safe2EatEU</w:t>
      </w:r>
      <w:r w:rsidRPr="00965B55">
        <w:rPr>
          <w:rFonts w:ascii="Calibri" w:hAnsi="Calibri"/>
        </w:rPr>
        <w:t>. Para uma maior visibilidade, identifique a EFSA aquando da partilha de conteúdos;</w:t>
      </w:r>
    </w:p>
    <w:p w14:paraId="774DBAD8" w14:textId="6BFC4321" w:rsidR="72E75FE9" w:rsidRPr="00965B55" w:rsidRDefault="72E75FE9" w:rsidP="306495D7">
      <w:pPr>
        <w:pStyle w:val="paragraph"/>
        <w:spacing w:before="0" w:beforeAutospacing="0" w:after="0" w:afterAutospacing="0"/>
        <w:ind w:left="720"/>
        <w:jc w:val="both"/>
        <w:rPr>
          <w:rFonts w:ascii="Calibri" w:hAnsi="Calibri" w:cs="Calibri"/>
        </w:rPr>
      </w:pPr>
    </w:p>
    <w:p w14:paraId="1AF16B6A" w14:textId="0EAB2F86" w:rsidR="4A48AB81" w:rsidRPr="00965B55" w:rsidRDefault="4A48AB81" w:rsidP="306495D7">
      <w:pPr>
        <w:pStyle w:val="paragraph"/>
        <w:numPr>
          <w:ilvl w:val="0"/>
          <w:numId w:val="18"/>
        </w:numPr>
        <w:spacing w:before="0" w:beforeAutospacing="0" w:after="0" w:afterAutospacing="0"/>
        <w:jc w:val="both"/>
        <w:rPr>
          <w:rFonts w:ascii="Calibri" w:hAnsi="Calibri" w:cs="Calibri"/>
        </w:rPr>
      </w:pPr>
      <w:r w:rsidRPr="00965B55">
        <w:rPr>
          <w:rFonts w:ascii="Calibri" w:hAnsi="Calibri"/>
          <w:b/>
        </w:rPr>
        <w:t xml:space="preserve">materiais </w:t>
      </w:r>
      <w:r w:rsidRPr="00965B55">
        <w:rPr>
          <w:rFonts w:ascii="Calibri" w:hAnsi="Calibri"/>
          <w:b/>
          <w:i/>
          <w:iCs/>
        </w:rPr>
        <w:t>ad hoc</w:t>
      </w:r>
      <w:r w:rsidRPr="00965B55">
        <w:rPr>
          <w:rFonts w:ascii="Calibri" w:hAnsi="Calibri"/>
        </w:rPr>
        <w:t xml:space="preserve"> – Recursos especiais para iniciativas específicas, como o Dia Mundial da Segurança dos Alimentos ou infográficos como o «Grelhar de forma inteligente - um guia», concebidos para envolver e sensibilizar o público sobre temas fundamentais.</w:t>
      </w:r>
    </w:p>
    <w:p w14:paraId="3408D377" w14:textId="5F214DDA" w:rsidR="72E75FE9" w:rsidRPr="00965B55" w:rsidRDefault="72E75FE9" w:rsidP="233A23EE">
      <w:pPr>
        <w:pStyle w:val="paragraph"/>
        <w:spacing w:before="0" w:beforeAutospacing="0" w:after="0" w:afterAutospacing="0"/>
        <w:ind w:left="720"/>
        <w:jc w:val="both"/>
        <w:rPr>
          <w:rFonts w:ascii="Calibri" w:hAnsi="Calibri" w:cs="Calibri"/>
        </w:rPr>
      </w:pPr>
    </w:p>
    <w:p w14:paraId="6AA59D41" w14:textId="77777777" w:rsidR="008C1913" w:rsidRPr="00965B55" w:rsidRDefault="008C1913" w:rsidP="233A23EE">
      <w:pPr>
        <w:pStyle w:val="paragraph"/>
        <w:spacing w:before="0" w:beforeAutospacing="0" w:after="0" w:afterAutospacing="0"/>
        <w:jc w:val="both"/>
        <w:textAlignment w:val="baseline"/>
        <w:rPr>
          <w:rFonts w:ascii="Calibri" w:hAnsi="Calibri" w:cs="Calibri"/>
        </w:rPr>
      </w:pPr>
    </w:p>
    <w:p w14:paraId="3408A4B9" w14:textId="27CC9708" w:rsidR="007D5D77" w:rsidRPr="00965B55" w:rsidRDefault="008C1913" w:rsidP="233A23EE">
      <w:pPr>
        <w:pStyle w:val="paragraph"/>
        <w:spacing w:before="240" w:beforeAutospacing="0" w:after="0" w:afterAutospacing="0"/>
        <w:jc w:val="both"/>
        <w:textAlignment w:val="baseline"/>
        <w:rPr>
          <w:rStyle w:val="normaltextrun"/>
          <w:b/>
          <w:bCs/>
        </w:rPr>
      </w:pPr>
      <w:r w:rsidRPr="00965B55">
        <w:rPr>
          <w:rStyle w:val="normaltextrun"/>
          <w:rFonts w:ascii="Calibri" w:hAnsi="Calibri"/>
          <w:b/>
          <w:color w:val="1A4489"/>
          <w:sz w:val="36"/>
        </w:rPr>
        <w:t>Contacto</w:t>
      </w:r>
    </w:p>
    <w:p w14:paraId="1CFF571D" w14:textId="77777777" w:rsidR="007D5D77" w:rsidRPr="00965B55" w:rsidRDefault="007D5D77" w:rsidP="72E75FE9">
      <w:pPr>
        <w:pStyle w:val="paragraph"/>
        <w:spacing w:before="0" w:beforeAutospacing="0" w:after="0" w:afterAutospacing="0"/>
        <w:jc w:val="both"/>
        <w:textAlignment w:val="baseline"/>
        <w:rPr>
          <w:rFonts w:ascii="Calibri" w:eastAsia="Calibri" w:hAnsi="Calibri" w:cs="Calibri"/>
        </w:rPr>
      </w:pPr>
    </w:p>
    <w:p w14:paraId="09C4771C" w14:textId="6ECACEA4" w:rsidR="008C1913" w:rsidRPr="00965B55" w:rsidRDefault="006A5074" w:rsidP="72E75FE9">
      <w:pPr>
        <w:pStyle w:val="paragraph"/>
        <w:spacing w:before="0" w:beforeAutospacing="0" w:after="0" w:afterAutospacing="0"/>
        <w:jc w:val="both"/>
        <w:textAlignment w:val="baseline"/>
        <w:rPr>
          <w:rFonts w:ascii="Calibri" w:eastAsia="Calibri" w:hAnsi="Calibri" w:cs="Calibri"/>
        </w:rPr>
      </w:pPr>
      <w:hyperlink r:id="rId12">
        <w:r w:rsidRPr="00965B55">
          <w:rPr>
            <w:rStyle w:val="normaltextrun"/>
            <w:rFonts w:ascii="Calibri" w:hAnsi="Calibri"/>
            <w:b/>
            <w:color w:val="0000FF"/>
            <w:u w:val="single"/>
          </w:rPr>
          <w:t>Departamento de Relações com os Meios de Comunicação Social da EFSA</w:t>
        </w:r>
      </w:hyperlink>
    </w:p>
    <w:p w14:paraId="511A1BA1" w14:textId="11B1D05C" w:rsidR="008C1913" w:rsidRPr="00965B55" w:rsidRDefault="008C1913" w:rsidP="306495D7">
      <w:pPr>
        <w:pStyle w:val="paragraph"/>
        <w:spacing w:before="0" w:beforeAutospacing="0" w:after="0" w:afterAutospacing="0"/>
        <w:jc w:val="both"/>
        <w:textAlignment w:val="baseline"/>
        <w:rPr>
          <w:rStyle w:val="normaltextrun"/>
          <w:rFonts w:ascii="Calibri" w:eastAsia="Calibri" w:hAnsi="Calibri" w:cs="Calibri"/>
        </w:rPr>
      </w:pPr>
      <w:r w:rsidRPr="00965B55">
        <w:rPr>
          <w:rStyle w:val="normaltextrun"/>
          <w:rFonts w:ascii="Calibri" w:hAnsi="Calibri"/>
        </w:rPr>
        <w:t>Tel.: +39 0521 036 149</w:t>
      </w:r>
    </w:p>
    <w:p w14:paraId="71A2D1A2" w14:textId="75666761" w:rsidR="008C1913" w:rsidRPr="00965B55" w:rsidRDefault="008C1913" w:rsidP="72E75FE9">
      <w:pPr>
        <w:pStyle w:val="paragraph"/>
        <w:spacing w:before="0" w:beforeAutospacing="0" w:after="0" w:afterAutospacing="0"/>
        <w:jc w:val="both"/>
        <w:textAlignment w:val="baseline"/>
        <w:rPr>
          <w:rFonts w:ascii="Calibri" w:eastAsia="Calibri" w:hAnsi="Calibri" w:cs="Calibri"/>
        </w:rPr>
      </w:pPr>
      <w:r w:rsidRPr="00965B55">
        <w:rPr>
          <w:rStyle w:val="normaltextrun"/>
          <w:rFonts w:ascii="Calibri" w:hAnsi="Calibri"/>
        </w:rPr>
        <w:t xml:space="preserve">Endereço eletrónico: </w:t>
      </w:r>
      <w:hyperlink r:id="rId13">
        <w:r w:rsidRPr="00965B55">
          <w:rPr>
            <w:rStyle w:val="normaltextrun"/>
            <w:rFonts w:ascii="Calibri" w:hAnsi="Calibri"/>
            <w:color w:val="0000FF"/>
            <w:u w:val="single"/>
          </w:rPr>
          <w:t>press@efsa.europa.eu</w:t>
        </w:r>
      </w:hyperlink>
    </w:p>
    <w:p w14:paraId="0E5122D3" w14:textId="7498F38A" w:rsidR="008C1913" w:rsidRPr="00965B55" w:rsidRDefault="008C1913" w:rsidP="72E75FE9">
      <w:pPr>
        <w:pStyle w:val="paragraph"/>
        <w:spacing w:before="0" w:beforeAutospacing="0" w:after="0" w:afterAutospacing="0"/>
        <w:jc w:val="both"/>
        <w:textAlignment w:val="baseline"/>
        <w:rPr>
          <w:rFonts w:ascii="Calibri" w:eastAsia="Calibri" w:hAnsi="Calibri" w:cs="Calibri"/>
        </w:rPr>
      </w:pPr>
    </w:p>
    <w:p w14:paraId="59B1AC94" w14:textId="2AC3E65A" w:rsidR="008C1913" w:rsidRPr="00965B55" w:rsidRDefault="008C1913" w:rsidP="008C1913">
      <w:pPr>
        <w:pStyle w:val="paragraph"/>
        <w:spacing w:before="0" w:beforeAutospacing="0" w:after="0" w:afterAutospacing="0"/>
        <w:jc w:val="both"/>
        <w:textAlignment w:val="baseline"/>
        <w:rPr>
          <w:rFonts w:ascii="Segoe UI" w:hAnsi="Segoe UI" w:cs="Segoe UI"/>
          <w:sz w:val="18"/>
          <w:szCs w:val="18"/>
        </w:rPr>
      </w:pPr>
    </w:p>
    <w:p w14:paraId="4098CB10" w14:textId="77777777" w:rsidR="00795E02" w:rsidRPr="0000400C" w:rsidRDefault="00795E02" w:rsidP="008C1913"/>
    <w:sectPr w:rsidR="00795E02" w:rsidRPr="0000400C" w:rsidSect="0084348D">
      <w:headerReference w:type="default" r:id="rId14"/>
      <w:footerReference w:type="default" r:id="rId15"/>
      <w:headerReference w:type="first" r:id="rId16"/>
      <w:footerReference w:type="first" r:id="rId17"/>
      <w:pgSz w:w="11906" w:h="16838"/>
      <w:pgMar w:top="2217" w:right="1274"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E421" w14:textId="77777777" w:rsidR="00825187" w:rsidRPr="00965B55" w:rsidRDefault="00825187" w:rsidP="005B3B3E">
      <w:r w:rsidRPr="00965B55">
        <w:separator/>
      </w:r>
    </w:p>
  </w:endnote>
  <w:endnote w:type="continuationSeparator" w:id="0">
    <w:p w14:paraId="335637BB" w14:textId="77777777" w:rsidR="00825187" w:rsidRPr="00965B55" w:rsidRDefault="00825187" w:rsidP="005B3B3E">
      <w:r w:rsidRPr="00965B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rsidRPr="00965B55" w14:paraId="17312F4D" w14:textId="77777777">
      <w:tc>
        <w:tcPr>
          <w:tcW w:w="8505" w:type="dxa"/>
        </w:tcPr>
        <w:p w14:paraId="4C594176" w14:textId="77777777" w:rsidR="00246A65" w:rsidRPr="00965B55" w:rsidRDefault="00246A65" w:rsidP="00246A65">
          <w:pPr>
            <w:pStyle w:val="Footer"/>
            <w:rPr>
              <w:lang w:val="it-IT"/>
            </w:rPr>
          </w:pPr>
        </w:p>
      </w:tc>
    </w:tr>
  </w:tbl>
  <w:p w14:paraId="54F051DF" w14:textId="77777777" w:rsidR="00246A65" w:rsidRPr="00965B55" w:rsidRDefault="00246A65" w:rsidP="00246A65">
    <w:pPr>
      <w:pStyle w:val="Footer"/>
      <w:rPr>
        <w:lang w:val="it-IT"/>
      </w:rPr>
    </w:pPr>
  </w:p>
  <w:p w14:paraId="2281BAFE" w14:textId="77777777" w:rsidR="00246A65" w:rsidRPr="00965B55" w:rsidRDefault="00246A65" w:rsidP="00246A65">
    <w:pPr>
      <w:pStyle w:val="Footer"/>
      <w:rPr>
        <w:lang w:val="it-IT"/>
      </w:rPr>
    </w:pPr>
  </w:p>
  <w:p w14:paraId="65EF7A16" w14:textId="77777777" w:rsidR="00246A65" w:rsidRPr="00965B55" w:rsidRDefault="00246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rsidRPr="00965B55" w14:paraId="50EE72E8" w14:textId="77777777" w:rsidTr="00246A65">
      <w:tc>
        <w:tcPr>
          <w:tcW w:w="8505" w:type="dxa"/>
        </w:tcPr>
        <w:p w14:paraId="31241961" w14:textId="77777777" w:rsidR="00246A65" w:rsidRPr="00965B55" w:rsidRDefault="00246A65" w:rsidP="00EA7E45">
          <w:pPr>
            <w:pStyle w:val="Footer"/>
            <w:rPr>
              <w:lang w:val="it-IT"/>
            </w:rPr>
          </w:pPr>
        </w:p>
      </w:tc>
    </w:tr>
  </w:tbl>
  <w:p w14:paraId="66BB11DC" w14:textId="77777777" w:rsidR="00EA7E45" w:rsidRPr="00965B55" w:rsidRDefault="00EA7E45" w:rsidP="00EA7E45">
    <w:pPr>
      <w:pStyle w:val="Footer"/>
      <w:rPr>
        <w:lang w:val="it-IT"/>
      </w:rPr>
    </w:pPr>
  </w:p>
  <w:p w14:paraId="31A90E1F" w14:textId="77777777" w:rsidR="00EA7E45" w:rsidRPr="00965B55" w:rsidRDefault="00EA7E45" w:rsidP="00EA7E45">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BA1D" w14:textId="77777777" w:rsidR="00825187" w:rsidRPr="00965B55" w:rsidRDefault="00825187" w:rsidP="005B3B3E">
      <w:r w:rsidRPr="00965B55">
        <w:separator/>
      </w:r>
    </w:p>
  </w:footnote>
  <w:footnote w:type="continuationSeparator" w:id="0">
    <w:p w14:paraId="7F588583" w14:textId="77777777" w:rsidR="00825187" w:rsidRPr="00965B55" w:rsidRDefault="00825187" w:rsidP="005B3B3E">
      <w:r w:rsidRPr="00965B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09B9" w14:textId="3868CFDB" w:rsidR="00EA7E45" w:rsidRPr="00965B55" w:rsidRDefault="00246A65" w:rsidP="00EA7E45">
    <w:pPr>
      <w:pStyle w:val="Header"/>
      <w:jc w:val="right"/>
    </w:pPr>
    <w:r w:rsidRPr="00965B55">
      <w:rPr>
        <w:noProof/>
      </w:rPr>
      <mc:AlternateContent>
        <mc:Choice Requires="wps">
          <w:drawing>
            <wp:anchor distT="0" distB="0" distL="114300" distR="114300" simplePos="0" relativeHeight="251658245" behindDoc="0" locked="0" layoutInCell="1" allowOverlap="1" wp14:anchorId="1857C6FB" wp14:editId="3F648EC1">
              <wp:simplePos x="0" y="0"/>
              <wp:positionH relativeFrom="column">
                <wp:posOffset>1690</wp:posOffset>
              </wp:positionH>
              <wp:positionV relativeFrom="paragraph">
                <wp:posOffset>-36365</wp:posOffset>
              </wp:positionV>
              <wp:extent cx="901521" cy="76840"/>
              <wp:effectExtent l="0" t="0" r="0"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8AC9B0" w14:textId="77777777" w:rsidR="00965B55" w:rsidRPr="00965B55" w:rsidRDefault="00965B55" w:rsidP="00965B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57C6FB" id="Rectangle 35" o:spid="_x0000_s1026" style="position:absolute;left:0;text-align:left;margin-left:.15pt;margin-top:-2.85pt;width:71pt;height:6.0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" fillcolor="white [3212]" stroked="f" strokeweight="1pt">
              <v:textbox>
                <w:txbxContent>
                  <w:p w14:paraId="6D8AC9B0" w14:textId="77777777" w:rsidR="00965B55" w:rsidRPr="00965B55" w:rsidRDefault="00965B55" w:rsidP="00965B55">
                    <w:pPr>
                      <w:jc w:val="center"/>
                    </w:pPr>
                  </w:p>
                </w:txbxContent>
              </v:textbox>
            </v:rect>
          </w:pict>
        </mc:Fallback>
      </mc:AlternateContent>
    </w:r>
    <w:r w:rsidRPr="00965B55">
      <w:rPr>
        <w:noProof/>
      </w:rPr>
      <w:drawing>
        <wp:anchor distT="0" distB="0" distL="114300" distR="114300" simplePos="0" relativeHeight="251658244" behindDoc="0" locked="0" layoutInCell="1" allowOverlap="1" wp14:anchorId="1754975B" wp14:editId="233F3907">
          <wp:simplePos x="0" y="0"/>
          <wp:positionH relativeFrom="column">
            <wp:posOffset>5159375</wp:posOffset>
          </wp:positionH>
          <wp:positionV relativeFrom="paragraph">
            <wp:posOffset>-192799</wp:posOffset>
          </wp:positionV>
          <wp:extent cx="775992" cy="764746"/>
          <wp:effectExtent l="0" t="0" r="0" b="0"/>
          <wp:wrapNone/>
          <wp:docPr id="1007451324"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sidRPr="00965B55">
      <w:rPr>
        <w:noProof/>
      </w:rPr>
      <mc:AlternateContent>
        <mc:Choice Requires="wps">
          <w:drawing>
            <wp:anchor distT="0" distB="0" distL="114300" distR="114300" simplePos="0" relativeHeight="251658243" behindDoc="1" locked="0" layoutInCell="1" allowOverlap="1" wp14:anchorId="4B7B9982" wp14:editId="5FBCF381">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9897D" w14:textId="77777777" w:rsidR="00795E02" w:rsidRPr="00965B55" w:rsidRDefault="00795E02" w:rsidP="00795E02">
                          <w:pPr>
                            <w:pStyle w:val="Heading4"/>
                          </w:pPr>
                        </w:p>
                        <w:p w14:paraId="5C8C5574" w14:textId="77777777" w:rsidR="00795E02" w:rsidRPr="00965B55" w:rsidRDefault="00795E02" w:rsidP="00795E02">
                          <w:pPr>
                            <w:pStyle w:val="Heading4"/>
                          </w:pPr>
                        </w:p>
                        <w:p w14:paraId="0EB72334" w14:textId="77777777" w:rsidR="00795E02" w:rsidRPr="00965B55" w:rsidRDefault="00795E02" w:rsidP="00795E02">
                          <w:pPr>
                            <w:pStyle w:val="Heading3"/>
                          </w:pPr>
                        </w:p>
                        <w:p w14:paraId="22CE3020" w14:textId="77777777" w:rsidR="00795E02" w:rsidRPr="00965B55" w:rsidRDefault="00795E02" w:rsidP="00795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B9982" id="Rectangle 14" o:spid="_x0000_s1027" style="position:absolute;left:0;text-align:left;margin-left:-86pt;margin-top:-34.3pt;width:596.65pt;height:97.3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" fillcolor="#787878" stroked="f" strokeweight="1pt">
              <v:textbox>
                <w:txbxContent>
                  <w:p w14:paraId="2829897D" w14:textId="77777777" w:rsidR="00795E02" w:rsidRPr="00965B55" w:rsidRDefault="00795E02" w:rsidP="00795E02">
                    <w:pPr>
                      <w:pStyle w:val="Heading4"/>
                    </w:pPr>
                  </w:p>
                  <w:p w14:paraId="5C8C5574" w14:textId="77777777" w:rsidR="00795E02" w:rsidRPr="00965B55" w:rsidRDefault="00795E02" w:rsidP="00795E02">
                    <w:pPr>
                      <w:pStyle w:val="Heading4"/>
                    </w:pPr>
                  </w:p>
                  <w:p w14:paraId="0EB72334" w14:textId="77777777" w:rsidR="00795E02" w:rsidRPr="00965B55" w:rsidRDefault="00795E02" w:rsidP="00795E02">
                    <w:pPr>
                      <w:pStyle w:val="Heading3"/>
                    </w:pPr>
                  </w:p>
                  <w:p w14:paraId="22CE3020" w14:textId="77777777" w:rsidR="00795E02" w:rsidRPr="00965B55" w:rsidRDefault="00795E02" w:rsidP="00795E02">
                    <w:pPr>
                      <w:jc w:val="center"/>
                    </w:pPr>
                  </w:p>
                </w:txbxContent>
              </v:textbox>
            </v:rect>
          </w:pict>
        </mc:Fallback>
      </mc:AlternateContent>
    </w:r>
  </w:p>
  <w:p w14:paraId="4229B175" w14:textId="1E9651DE" w:rsidR="00795E02" w:rsidRPr="00965B55" w:rsidRDefault="008C1913" w:rsidP="00795E02">
    <w:pPr>
      <w:pStyle w:val="Heading4"/>
    </w:pPr>
    <w:r w:rsidRPr="00965B55">
      <w:t>MATERIAIS DA CAMPANHA</w:t>
    </w:r>
  </w:p>
  <w:p w14:paraId="427D049B" w14:textId="3BA67E1E" w:rsidR="00246A65" w:rsidRPr="00965B55" w:rsidRDefault="00BF1AA9" w:rsidP="008C1913">
    <w:pPr>
      <w:pStyle w:val="Heading4"/>
    </w:pPr>
    <w:sdt>
      <w:sdtPr>
        <w:alias w:val="Título"/>
        <w:tag w:val=""/>
        <w:id w:val="-1173954298"/>
        <w:dataBinding w:prefixMappings="xmlns:ns0='http://purl.org/dc/elements/1.1/' xmlns:ns1='http://schemas.openxmlformats.org/package/2006/metadata/core-properties' " w:xpath="/ns1:coreProperties[1]/ns0:title[1]" w:storeItemID="{6C3C8BC8-F283-45AE-878A-BAB7291924A1}"/>
        <w:text/>
      </w:sdtPr>
      <w:sdtEndPr/>
      <w:sdtContent>
        <w:r w:rsidR="008C1913" w:rsidRPr="00965B55">
          <w:t>SAFE2EAT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3D99" w14:textId="77777777" w:rsidR="00EA7E45" w:rsidRPr="00965B55" w:rsidRDefault="000F09FC" w:rsidP="00EA7E45">
    <w:pPr>
      <w:pStyle w:val="Header"/>
    </w:pPr>
    <w:r w:rsidRPr="00965B55">
      <w:rPr>
        <w:noProof/>
      </w:rPr>
      <w:drawing>
        <wp:anchor distT="0" distB="0" distL="114300" distR="114300" simplePos="0" relativeHeight="251658241" behindDoc="0" locked="0" layoutInCell="1" allowOverlap="1" wp14:anchorId="6ED68F8D" wp14:editId="384DFF72">
          <wp:simplePos x="0" y="0"/>
          <wp:positionH relativeFrom="column">
            <wp:posOffset>4954270</wp:posOffset>
          </wp:positionH>
          <wp:positionV relativeFrom="paragraph">
            <wp:posOffset>-152579</wp:posOffset>
          </wp:positionV>
          <wp:extent cx="945515" cy="1439545"/>
          <wp:effectExtent l="0" t="0" r="0" b="0"/>
          <wp:wrapNone/>
          <wp:docPr id="742621601"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sidRPr="00965B55">
      <w:rPr>
        <w:noProof/>
      </w:rPr>
      <w:drawing>
        <wp:anchor distT="0" distB="0" distL="114300" distR="114300" simplePos="0" relativeHeight="251658247" behindDoc="0" locked="0" layoutInCell="1" allowOverlap="1" wp14:anchorId="234D8F8F" wp14:editId="71891DF0">
          <wp:simplePos x="0" y="0"/>
          <wp:positionH relativeFrom="column">
            <wp:posOffset>-1080023</wp:posOffset>
          </wp:positionH>
          <wp:positionV relativeFrom="paragraph">
            <wp:posOffset>-226695</wp:posOffset>
          </wp:positionV>
          <wp:extent cx="773561" cy="1547122"/>
          <wp:effectExtent l="0" t="0" r="1270" b="2540"/>
          <wp:wrapNone/>
          <wp:docPr id="15011117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sidRPr="00965B55">
      <w:rPr>
        <w:noProof/>
      </w:rPr>
      <mc:AlternateContent>
        <mc:Choice Requires="wps">
          <w:drawing>
            <wp:anchor distT="0" distB="0" distL="114300" distR="114300" simplePos="0" relativeHeight="251658242" behindDoc="0" locked="0" layoutInCell="1" allowOverlap="1" wp14:anchorId="344E7AD9" wp14:editId="41CB97A5">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14:paraId="1307A013" w14:textId="77777777" w:rsidR="00A9632A" w:rsidRPr="00965B55" w:rsidRDefault="00A9632A" w:rsidP="0059261D">
                          <w:pPr>
                            <w:pStyle w:val="Heading4"/>
                          </w:pPr>
                        </w:p>
                        <w:p w14:paraId="1B81C83F" w14:textId="458ED17E" w:rsidR="0059261D" w:rsidRPr="00965B55" w:rsidRDefault="0094370A" w:rsidP="0059261D">
                          <w:pPr>
                            <w:pStyle w:val="Heading4"/>
                          </w:pPr>
                          <w:r w:rsidRPr="00965B55">
                            <w:t xml:space="preserve">MATERIAIS DA CAMPANHA </w:t>
                          </w:r>
                        </w:p>
                        <w:p w14:paraId="5CEBCE9C" w14:textId="77777777" w:rsidR="0059261D" w:rsidRPr="00965B55" w:rsidRDefault="0059261D" w:rsidP="0059261D">
                          <w:pPr>
                            <w:pStyle w:val="Heading4"/>
                          </w:pPr>
                        </w:p>
                        <w:p w14:paraId="5D621993" w14:textId="699DE643" w:rsidR="0059261D" w:rsidRPr="00965B55" w:rsidRDefault="0094370A" w:rsidP="0059261D">
                          <w:pPr>
                            <w:pStyle w:val="Heading3"/>
                          </w:pPr>
                          <w:r w:rsidRPr="00965B55">
                            <w:t>SAFE2EAT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E7AD9" id="_x0000_t202" coordsize="21600,21600" o:spt="202" path="m,l,21600r21600,l21600,xe">
              <v:stroke joinstyle="miter"/>
              <v:path gradientshapeok="t" o:connecttype="rect"/>
            </v:shapetype>
            <v:shape id="Zone de texte 136" o:spid="_x0000_s1028" type="#_x0000_t202" style="position:absolute;left:0;text-align:left;margin-left:-7.2pt;margin-top:-1.3pt;width:356.55pt;height:1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" filled="f" stroked="f" strokeweight=".5pt">
              <v:textbox>
                <w:txbxContent>
                  <w:p w14:paraId="1307A013" w14:textId="77777777" w:rsidR="00A9632A" w:rsidRPr="00965B55" w:rsidRDefault="00A9632A" w:rsidP="0059261D">
                    <w:pPr>
                      <w:pStyle w:val="Heading4"/>
                    </w:pPr>
                  </w:p>
                  <w:p w14:paraId="1B81C83F" w14:textId="458ED17E" w:rsidR="0059261D" w:rsidRPr="00965B55" w:rsidRDefault="0094370A" w:rsidP="0059261D">
                    <w:pPr>
                      <w:pStyle w:val="Heading4"/>
                    </w:pPr>
                    <w:r w:rsidRPr="00965B55">
                      <w:t xml:space="preserve">MATERIAIS DA CAMPANHA </w:t>
                    </w:r>
                  </w:p>
                  <w:p w14:paraId="5CEBCE9C" w14:textId="77777777" w:rsidR="0059261D" w:rsidRPr="00965B55" w:rsidRDefault="0059261D" w:rsidP="0059261D">
                    <w:pPr>
                      <w:pStyle w:val="Heading4"/>
                    </w:pPr>
                  </w:p>
                  <w:p w14:paraId="5D621993" w14:textId="699DE643" w:rsidR="0059261D" w:rsidRPr="00965B55" w:rsidRDefault="0094370A" w:rsidP="0059261D">
                    <w:pPr>
                      <w:pStyle w:val="Heading3"/>
                    </w:pPr>
                    <w:r w:rsidRPr="00965B55">
                      <w:t>SAFE2EAT</w:t>
                    </w:r>
                  </w:p>
                </w:txbxContent>
              </v:textbox>
            </v:shape>
          </w:pict>
        </mc:Fallback>
      </mc:AlternateContent>
    </w:r>
    <w:r w:rsidRPr="00965B55">
      <w:rPr>
        <w:noProof/>
      </w:rPr>
      <mc:AlternateContent>
        <mc:Choice Requires="wps">
          <w:drawing>
            <wp:anchor distT="0" distB="0" distL="114300" distR="114300" simplePos="0" relativeHeight="251658240" behindDoc="0" locked="0" layoutInCell="1" allowOverlap="1" wp14:anchorId="3A85735A" wp14:editId="0FA5470A">
              <wp:simplePos x="0" y="0"/>
              <wp:positionH relativeFrom="column">
                <wp:posOffset>-1080135</wp:posOffset>
              </wp:positionH>
              <wp:positionV relativeFrom="paragraph">
                <wp:posOffset>-450215</wp:posOffset>
              </wp:positionV>
              <wp:extent cx="7558088" cy="1980000"/>
              <wp:effectExtent l="0" t="0" r="508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A79CBA" w14:textId="77777777" w:rsidR="00965B55" w:rsidRPr="00965B55" w:rsidRDefault="00965B55" w:rsidP="00965B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5735A" id="Rectangle 11" o:spid="_x0000_s1029" style="position:absolute;left:0;text-align:left;margin-left:-85.05pt;margin-top:-35.45pt;width:595.15pt;height:1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" fillcolor="#787878" stroked="f" strokeweight="1pt">
              <v:textbox>
                <w:txbxContent>
                  <w:p w14:paraId="21A79CBA" w14:textId="77777777" w:rsidR="00965B55" w:rsidRPr="00965B55" w:rsidRDefault="00965B55" w:rsidP="00965B55">
                    <w:pPr>
                      <w:jc w:val="center"/>
                    </w:pPr>
                  </w:p>
                </w:txbxContent>
              </v:textbox>
            </v:rect>
          </w:pict>
        </mc:Fallback>
      </mc:AlternateContent>
    </w:r>
  </w:p>
  <w:p w14:paraId="3BABDAB1" w14:textId="77777777" w:rsidR="00EA7E45" w:rsidRPr="00965B55" w:rsidRDefault="00246A65">
    <w:pPr>
      <w:pStyle w:val="Header"/>
    </w:pPr>
    <w:r w:rsidRPr="00965B55">
      <w:rPr>
        <w:noProof/>
      </w:rPr>
      <mc:AlternateContent>
        <mc:Choice Requires="wps">
          <w:drawing>
            <wp:anchor distT="0" distB="0" distL="114300" distR="114300" simplePos="0" relativeHeight="251658246" behindDoc="0" locked="0" layoutInCell="1" allowOverlap="1" wp14:anchorId="21616B3D" wp14:editId="6DEDD6F5">
              <wp:simplePos x="0" y="0"/>
              <wp:positionH relativeFrom="column">
                <wp:posOffset>520</wp:posOffset>
              </wp:positionH>
              <wp:positionV relativeFrom="paragraph">
                <wp:posOffset>373669</wp:posOffset>
              </wp:positionV>
              <wp:extent cx="883227" cy="72000"/>
              <wp:effectExtent l="0" t="0" r="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A6A2A9" w14:textId="77777777" w:rsidR="00965B55" w:rsidRPr="00965B55" w:rsidRDefault="00965B55" w:rsidP="00965B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616B3D" id="Rectangle 36" o:spid="_x0000_s1030" style="position:absolute;left:0;text-align:left;margin-left:.05pt;margin-top:29.4pt;width:69.55pt;height:5.6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" fillcolor="white [3212]" stroked="f" strokeweight="1pt">
              <v:textbox>
                <w:txbxContent>
                  <w:p w14:paraId="67A6A2A9" w14:textId="77777777" w:rsidR="00965B55" w:rsidRPr="00965B55" w:rsidRDefault="00965B55" w:rsidP="00965B55">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861"/>
    <w:multiLevelType w:val="hybridMultilevel"/>
    <w:tmpl w:val="38D0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4143A5"/>
    <w:multiLevelType w:val="hybridMultilevel"/>
    <w:tmpl w:val="13783F9E"/>
    <w:lvl w:ilvl="0" w:tplc="04070001">
      <w:start w:val="1"/>
      <w:numFmt w:val="bullet"/>
      <w:lvlText w:val=""/>
      <w:lvlJc w:val="left"/>
      <w:pPr>
        <w:ind w:left="502" w:hanging="360"/>
      </w:pPr>
      <w:rPr>
        <w:rFonts w:ascii="Symbol" w:hAnsi="Symbol" w:hint="default"/>
        <w:color w:val="4472C4" w:themeColor="accent1"/>
        <w:sz w:val="18"/>
      </w:rPr>
    </w:lvl>
    <w:lvl w:ilvl="1" w:tplc="46708B84">
      <w:start w:val="1"/>
      <w:numFmt w:val="bullet"/>
      <w:pStyle w:val="Listparalevel2"/>
      <w:lvlText w:val="o"/>
      <w:lvlJc w:val="left"/>
      <w:pPr>
        <w:ind w:left="2576" w:hanging="360"/>
      </w:pPr>
      <w:rPr>
        <w:rFonts w:ascii="Courier New" w:hAnsi="Courier New" w:cs="Courier New" w:hint="default"/>
      </w:rPr>
    </w:lvl>
    <w:lvl w:ilvl="2" w:tplc="F2E00E26">
      <w:start w:val="1"/>
      <w:numFmt w:val="bullet"/>
      <w:pStyle w:val="Listparalevel3"/>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2" w15:restartNumberingAfterBreak="0">
    <w:nsid w:val="30E62BA6"/>
    <w:multiLevelType w:val="hybridMultilevel"/>
    <w:tmpl w:val="9694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86900"/>
    <w:multiLevelType w:val="multilevel"/>
    <w:tmpl w:val="C838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AF13C2"/>
    <w:multiLevelType w:val="hybridMultilevel"/>
    <w:tmpl w:val="38B2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087BA3"/>
    <w:multiLevelType w:val="multilevel"/>
    <w:tmpl w:val="BA04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F94F26"/>
    <w:multiLevelType w:val="multilevel"/>
    <w:tmpl w:val="6544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76314"/>
    <w:multiLevelType w:val="multilevel"/>
    <w:tmpl w:val="8F54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4B5DEA"/>
    <w:multiLevelType w:val="hybridMultilevel"/>
    <w:tmpl w:val="2CA88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2A54A87"/>
    <w:multiLevelType w:val="hybridMultilevel"/>
    <w:tmpl w:val="55CAB824"/>
    <w:lvl w:ilvl="0" w:tplc="D31EA514">
      <w:start w:val="1"/>
      <w:numFmt w:val="decimal"/>
      <w:pStyle w:val="listnumgreen"/>
      <w:lvlText w:val="%1."/>
      <w:lvlJc w:val="left"/>
      <w:pPr>
        <w:ind w:left="360" w:hanging="360"/>
      </w:pPr>
      <w:rPr>
        <w:rFonts w:hint="default"/>
        <w:color w:val="22294D"/>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74007D0"/>
    <w:multiLevelType w:val="multilevel"/>
    <w:tmpl w:val="AD36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F82377"/>
    <w:multiLevelType w:val="multilevel"/>
    <w:tmpl w:val="8A54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4E7B6D"/>
    <w:multiLevelType w:val="multilevel"/>
    <w:tmpl w:val="D040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6B05A8"/>
    <w:multiLevelType w:val="multilevel"/>
    <w:tmpl w:val="367C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7677989">
    <w:abstractNumId w:val="1"/>
  </w:num>
  <w:num w:numId="2" w16cid:durableId="1666518451">
    <w:abstractNumId w:val="1"/>
  </w:num>
  <w:num w:numId="3" w16cid:durableId="1700206449">
    <w:abstractNumId w:val="9"/>
  </w:num>
  <w:num w:numId="4" w16cid:durableId="1161651526">
    <w:abstractNumId w:val="1"/>
  </w:num>
  <w:num w:numId="5" w16cid:durableId="101189218">
    <w:abstractNumId w:val="1"/>
  </w:num>
  <w:num w:numId="6" w16cid:durableId="1550342520">
    <w:abstractNumId w:val="9"/>
  </w:num>
  <w:num w:numId="7" w16cid:durableId="1082724581">
    <w:abstractNumId w:val="7"/>
  </w:num>
  <w:num w:numId="8" w16cid:durableId="1064332297">
    <w:abstractNumId w:val="5"/>
  </w:num>
  <w:num w:numId="9" w16cid:durableId="1131636510">
    <w:abstractNumId w:val="13"/>
  </w:num>
  <w:num w:numId="10" w16cid:durableId="1655910342">
    <w:abstractNumId w:val="10"/>
  </w:num>
  <w:num w:numId="11" w16cid:durableId="454444022">
    <w:abstractNumId w:val="4"/>
  </w:num>
  <w:num w:numId="12" w16cid:durableId="2084907724">
    <w:abstractNumId w:val="0"/>
  </w:num>
  <w:num w:numId="13" w16cid:durableId="1811752966">
    <w:abstractNumId w:val="8"/>
  </w:num>
  <w:num w:numId="14" w16cid:durableId="1177158762">
    <w:abstractNumId w:val="12"/>
  </w:num>
  <w:num w:numId="15" w16cid:durableId="1574003270">
    <w:abstractNumId w:val="11"/>
  </w:num>
  <w:num w:numId="16" w16cid:durableId="38937101">
    <w:abstractNumId w:val="2"/>
  </w:num>
  <w:num w:numId="17" w16cid:durableId="2102676515">
    <w:abstractNumId w:val="6"/>
  </w:num>
  <w:num w:numId="18" w16cid:durableId="1664965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0400C"/>
    <w:rsid w:val="0002558E"/>
    <w:rsid w:val="00044B2A"/>
    <w:rsid w:val="000467A2"/>
    <w:rsid w:val="00056D3B"/>
    <w:rsid w:val="00077257"/>
    <w:rsid w:val="000B035F"/>
    <w:rsid w:val="000D09ED"/>
    <w:rsid w:val="000E674D"/>
    <w:rsid w:val="000F09FC"/>
    <w:rsid w:val="000F631F"/>
    <w:rsid w:val="00120CDF"/>
    <w:rsid w:val="0013355C"/>
    <w:rsid w:val="00141C72"/>
    <w:rsid w:val="001A0E65"/>
    <w:rsid w:val="001D2A4E"/>
    <w:rsid w:val="00246A65"/>
    <w:rsid w:val="002644FE"/>
    <w:rsid w:val="002725BE"/>
    <w:rsid w:val="0029179E"/>
    <w:rsid w:val="002A40AD"/>
    <w:rsid w:val="002A4DB9"/>
    <w:rsid w:val="002B0C5B"/>
    <w:rsid w:val="00306FA4"/>
    <w:rsid w:val="00317C57"/>
    <w:rsid w:val="00323A85"/>
    <w:rsid w:val="003448B9"/>
    <w:rsid w:val="00364537"/>
    <w:rsid w:val="00373109"/>
    <w:rsid w:val="003A7297"/>
    <w:rsid w:val="003B46F5"/>
    <w:rsid w:val="004855CC"/>
    <w:rsid w:val="004A79D0"/>
    <w:rsid w:val="004E0CE7"/>
    <w:rsid w:val="005026F6"/>
    <w:rsid w:val="00507A72"/>
    <w:rsid w:val="00532A57"/>
    <w:rsid w:val="00550B9A"/>
    <w:rsid w:val="00576B87"/>
    <w:rsid w:val="0059261D"/>
    <w:rsid w:val="00596DC9"/>
    <w:rsid w:val="005B3B3E"/>
    <w:rsid w:val="0060496F"/>
    <w:rsid w:val="00686402"/>
    <w:rsid w:val="006901AD"/>
    <w:rsid w:val="006A5074"/>
    <w:rsid w:val="006B4EC3"/>
    <w:rsid w:val="006E4886"/>
    <w:rsid w:val="006F3346"/>
    <w:rsid w:val="00702B23"/>
    <w:rsid w:val="0075657E"/>
    <w:rsid w:val="00795E02"/>
    <w:rsid w:val="007A6E6E"/>
    <w:rsid w:val="007B0D05"/>
    <w:rsid w:val="007C47FC"/>
    <w:rsid w:val="007D5D77"/>
    <w:rsid w:val="00825187"/>
    <w:rsid w:val="00833DBA"/>
    <w:rsid w:val="0084348D"/>
    <w:rsid w:val="0086132F"/>
    <w:rsid w:val="00881A01"/>
    <w:rsid w:val="008912EE"/>
    <w:rsid w:val="008A0479"/>
    <w:rsid w:val="008A4870"/>
    <w:rsid w:val="008C1913"/>
    <w:rsid w:val="008D2599"/>
    <w:rsid w:val="008D38DC"/>
    <w:rsid w:val="00906C2C"/>
    <w:rsid w:val="0094370A"/>
    <w:rsid w:val="009463E2"/>
    <w:rsid w:val="00950115"/>
    <w:rsid w:val="00956292"/>
    <w:rsid w:val="00965B55"/>
    <w:rsid w:val="00970608"/>
    <w:rsid w:val="009A5CDA"/>
    <w:rsid w:val="009A6558"/>
    <w:rsid w:val="009B7DC9"/>
    <w:rsid w:val="009E17BD"/>
    <w:rsid w:val="00A11232"/>
    <w:rsid w:val="00A1131A"/>
    <w:rsid w:val="00A20B30"/>
    <w:rsid w:val="00A4388E"/>
    <w:rsid w:val="00A9632A"/>
    <w:rsid w:val="00AC7A94"/>
    <w:rsid w:val="00AD4A15"/>
    <w:rsid w:val="00AF406B"/>
    <w:rsid w:val="00B263E7"/>
    <w:rsid w:val="00B301A0"/>
    <w:rsid w:val="00B6048E"/>
    <w:rsid w:val="00B63DB9"/>
    <w:rsid w:val="00B857C9"/>
    <w:rsid w:val="00BE13CD"/>
    <w:rsid w:val="00BF135A"/>
    <w:rsid w:val="00BF1AA9"/>
    <w:rsid w:val="00BF550C"/>
    <w:rsid w:val="00C76C81"/>
    <w:rsid w:val="00C9510C"/>
    <w:rsid w:val="00CC0AED"/>
    <w:rsid w:val="00D22C4A"/>
    <w:rsid w:val="00D375B0"/>
    <w:rsid w:val="00D47663"/>
    <w:rsid w:val="00D554B1"/>
    <w:rsid w:val="00D75613"/>
    <w:rsid w:val="00D84CE5"/>
    <w:rsid w:val="00D8715C"/>
    <w:rsid w:val="00DD5E27"/>
    <w:rsid w:val="00DE223E"/>
    <w:rsid w:val="00E835D1"/>
    <w:rsid w:val="00EA7E45"/>
    <w:rsid w:val="00F02118"/>
    <w:rsid w:val="00F30E9C"/>
    <w:rsid w:val="00F63A98"/>
    <w:rsid w:val="00F64516"/>
    <w:rsid w:val="00FB1265"/>
    <w:rsid w:val="00FB1EB5"/>
    <w:rsid w:val="00FE318B"/>
    <w:rsid w:val="028046E9"/>
    <w:rsid w:val="0338DF28"/>
    <w:rsid w:val="04192A17"/>
    <w:rsid w:val="04803856"/>
    <w:rsid w:val="04B650D8"/>
    <w:rsid w:val="0681D3A0"/>
    <w:rsid w:val="0DA026D8"/>
    <w:rsid w:val="0EF03383"/>
    <w:rsid w:val="0F8CCFB5"/>
    <w:rsid w:val="10D564D8"/>
    <w:rsid w:val="1110472C"/>
    <w:rsid w:val="122ADDAA"/>
    <w:rsid w:val="1498FEEB"/>
    <w:rsid w:val="1677A05A"/>
    <w:rsid w:val="1897F223"/>
    <w:rsid w:val="1A89954F"/>
    <w:rsid w:val="1AB5983F"/>
    <w:rsid w:val="1AD0B601"/>
    <w:rsid w:val="1BCF2678"/>
    <w:rsid w:val="20D4DDDA"/>
    <w:rsid w:val="21B0C199"/>
    <w:rsid w:val="233A23EE"/>
    <w:rsid w:val="23A3287E"/>
    <w:rsid w:val="28176B6D"/>
    <w:rsid w:val="28E5341A"/>
    <w:rsid w:val="2BCA1A65"/>
    <w:rsid w:val="306495D7"/>
    <w:rsid w:val="31E50F03"/>
    <w:rsid w:val="35DC9145"/>
    <w:rsid w:val="36AD645D"/>
    <w:rsid w:val="3798FE79"/>
    <w:rsid w:val="37CFB536"/>
    <w:rsid w:val="38A5B932"/>
    <w:rsid w:val="396F7B2C"/>
    <w:rsid w:val="3EA4CECA"/>
    <w:rsid w:val="44FBB1FC"/>
    <w:rsid w:val="4623F8F9"/>
    <w:rsid w:val="47A7EDB9"/>
    <w:rsid w:val="4927E8C8"/>
    <w:rsid w:val="49A798D0"/>
    <w:rsid w:val="4A48AB81"/>
    <w:rsid w:val="4AA4E88E"/>
    <w:rsid w:val="5179270F"/>
    <w:rsid w:val="554248CB"/>
    <w:rsid w:val="578F052F"/>
    <w:rsid w:val="5D2CD1C4"/>
    <w:rsid w:val="5D4DDED0"/>
    <w:rsid w:val="5E824CAF"/>
    <w:rsid w:val="62167463"/>
    <w:rsid w:val="63C0BA10"/>
    <w:rsid w:val="644BBCF3"/>
    <w:rsid w:val="65A1EB32"/>
    <w:rsid w:val="6E601AEE"/>
    <w:rsid w:val="6F541276"/>
    <w:rsid w:val="6FCA0019"/>
    <w:rsid w:val="705BFBA5"/>
    <w:rsid w:val="72E75FE9"/>
    <w:rsid w:val="7359795B"/>
    <w:rsid w:val="76CA9DB8"/>
    <w:rsid w:val="773BEEB8"/>
    <w:rsid w:val="7A193C6E"/>
    <w:rsid w:val="7B5163E7"/>
    <w:rsid w:val="7B642C4F"/>
    <w:rsid w:val="7CBA25F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A4D"/>
  <w15:chartTrackingRefBased/>
  <w15:docId w15:val="{9D22BB7D-AF47-4E9B-9CFC-BB7CE3A8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spacing w:after="120" w:line="240" w:lineRule="auto"/>
      <w:ind w:right="-1"/>
      <w:jc w:val="both"/>
    </w:pPr>
    <w:rPr>
      <w:color w:val="22294D"/>
      <w:sz w:val="19"/>
    </w:r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unhideWhenUsed/>
    <w:qFormat/>
    <w:rsid w:val="00120CDF"/>
    <w:pPr>
      <w:spacing w:after="120"/>
      <w:jc w:val="right"/>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level2">
    <w:name w:val="List para level 2"/>
    <w:basedOn w:val="ListParagraph"/>
    <w:link w:val="Listparalevel2Char"/>
    <w:rsid w:val="00A11232"/>
    <w:pPr>
      <w:numPr>
        <w:ilvl w:val="1"/>
        <w:numId w:val="5"/>
      </w:numPr>
    </w:pPr>
  </w:style>
  <w:style w:type="character" w:customStyle="1" w:styleId="Listparalevel2Char">
    <w:name w:val="List para level 2 Char"/>
    <w:basedOn w:val="ListParagraphChar"/>
    <w:link w:val="Listparalevel2"/>
    <w:rsid w:val="00A11232"/>
    <w:rPr>
      <w:noProof/>
      <w:color w:val="787878"/>
      <w:sz w:val="19"/>
      <w:lang w:val="pt-PT"/>
    </w:rPr>
  </w:style>
  <w:style w:type="paragraph" w:styleId="ListParagraph">
    <w:name w:val="List Paragraph"/>
    <w:basedOn w:val="Normal"/>
    <w:link w:val="ListParagraphChar"/>
    <w:uiPriority w:val="34"/>
    <w:rsid w:val="00A11232"/>
    <w:pPr>
      <w:spacing w:after="0"/>
      <w:contextualSpacing/>
    </w:pPr>
    <w:rPr>
      <w:noProof/>
    </w:rPr>
  </w:style>
  <w:style w:type="paragraph" w:customStyle="1" w:styleId="Listparalevel3">
    <w:name w:val="List para level 3"/>
    <w:basedOn w:val="Listparalevel2"/>
    <w:link w:val="Listparalevel3Char"/>
    <w:rsid w:val="00A11232"/>
    <w:pPr>
      <w:numPr>
        <w:ilvl w:val="2"/>
      </w:numPr>
    </w:pPr>
  </w:style>
  <w:style w:type="character" w:customStyle="1" w:styleId="Listparalevel3Char">
    <w:name w:val="List para level 3 Char"/>
    <w:basedOn w:val="Listparalevel2Char"/>
    <w:link w:val="Listparalevel3"/>
    <w:rsid w:val="00A11232"/>
    <w:rPr>
      <w:noProof/>
      <w:color w:val="787878"/>
      <w:sz w:val="19"/>
      <w:lang w:val="pt-PT"/>
    </w:rPr>
  </w:style>
  <w:style w:type="paragraph" w:customStyle="1" w:styleId="listnumgreen">
    <w:name w:val="list num green"/>
    <w:basedOn w:val="ListParagraph"/>
    <w:rsid w:val="00A11232"/>
    <w:pPr>
      <w:numPr>
        <w:numId w:val="6"/>
      </w:numPr>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pt-PT"/>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pt-PT"/>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pt-PT"/>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pt-PT"/>
    </w:rPr>
  </w:style>
  <w:style w:type="character" w:customStyle="1" w:styleId="Heading5Char">
    <w:name w:val="Heading 5 Char"/>
    <w:aliases w:val="4 - Headline body Char"/>
    <w:basedOn w:val="DefaultParagraphFont"/>
    <w:link w:val="Heading5"/>
    <w:uiPriority w:val="9"/>
    <w:rsid w:val="00120CDF"/>
    <w:rPr>
      <w:color w:val="22294D"/>
      <w:sz w:val="28"/>
      <w:szCs w:val="28"/>
      <w:lang w:val="pt-PT"/>
    </w:rPr>
  </w:style>
  <w:style w:type="paragraph" w:styleId="Title">
    <w:name w:val="Title"/>
    <w:aliases w:val="6 - Position"/>
    <w:basedOn w:val="Heading2"/>
    <w:next w:val="Normal"/>
    <w:link w:val="TitleChar"/>
    <w:uiPriority w:val="10"/>
    <w:qFormat/>
    <w:rsid w:val="00EA7E45"/>
    <w:rPr>
      <w:b w:val="0"/>
      <w:bCs w:val="0"/>
      <w:i/>
    </w:rPr>
  </w:style>
  <w:style w:type="character" w:customStyle="1" w:styleId="TitleChar">
    <w:name w:val="Title Char"/>
    <w:aliases w:val="6 - Position Char"/>
    <w:basedOn w:val="DefaultParagraphFont"/>
    <w:link w:val="Title"/>
    <w:uiPriority w:val="10"/>
    <w:rsid w:val="00EA7E45"/>
    <w:rPr>
      <w:i/>
      <w:color w:val="22294D"/>
      <w:sz w:val="19"/>
      <w:lang w:val="pt-PT"/>
    </w:rPr>
  </w:style>
  <w:style w:type="character" w:customStyle="1" w:styleId="ListParagraphChar">
    <w:name w:val="List Paragraph Char"/>
    <w:basedOn w:val="DefaultParagraphFont"/>
    <w:link w:val="ListParagraph"/>
    <w:uiPriority w:val="34"/>
    <w:rsid w:val="00A11232"/>
    <w:rPr>
      <w:noProof/>
      <w:color w:val="787878"/>
      <w:sz w:val="19"/>
      <w:lang w:val="pt-PT"/>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pt-PT"/>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pt-PT"/>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C1913"/>
    <w:pPr>
      <w:spacing w:before="100" w:beforeAutospacing="1" w:after="100" w:afterAutospacing="1"/>
      <w:ind w:right="0"/>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8C1913"/>
  </w:style>
  <w:style w:type="character" w:customStyle="1" w:styleId="eop">
    <w:name w:val="eop"/>
    <w:basedOn w:val="DefaultParagraphFont"/>
    <w:rsid w:val="008C1913"/>
  </w:style>
  <w:style w:type="character" w:customStyle="1" w:styleId="scxw95617525">
    <w:name w:val="scxw95617525"/>
    <w:basedOn w:val="DefaultParagraphFont"/>
    <w:rsid w:val="008C191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color w:val="22294D"/>
      <w:sz w:val="20"/>
      <w:szCs w:val="20"/>
      <w:lang w:val="pt-P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448B9"/>
    <w:pPr>
      <w:spacing w:after="0" w:line="240" w:lineRule="auto"/>
    </w:pPr>
    <w:rPr>
      <w:color w:val="22294D"/>
      <w:sz w:val="19"/>
    </w:rPr>
  </w:style>
  <w:style w:type="paragraph" w:styleId="CommentSubject">
    <w:name w:val="annotation subject"/>
    <w:basedOn w:val="CommentText"/>
    <w:next w:val="CommentText"/>
    <w:link w:val="CommentSubjectChar"/>
    <w:uiPriority w:val="99"/>
    <w:semiHidden/>
    <w:unhideWhenUsed/>
    <w:rsid w:val="003448B9"/>
    <w:rPr>
      <w:b/>
      <w:bCs/>
    </w:rPr>
  </w:style>
  <w:style w:type="character" w:customStyle="1" w:styleId="CommentSubjectChar">
    <w:name w:val="Comment Subject Char"/>
    <w:basedOn w:val="CommentTextChar"/>
    <w:link w:val="CommentSubject"/>
    <w:uiPriority w:val="99"/>
    <w:semiHidden/>
    <w:rsid w:val="003448B9"/>
    <w:rPr>
      <w:b/>
      <w:bCs/>
      <w:color w:val="22294D"/>
      <w:sz w:val="20"/>
      <w:szCs w:val="20"/>
      <w:lang w:val="pt-PT"/>
    </w:rPr>
  </w:style>
  <w:style w:type="paragraph" w:styleId="NormalWeb">
    <w:name w:val="Normal (Web)"/>
    <w:basedOn w:val="Normal"/>
    <w:uiPriority w:val="99"/>
    <w:semiHidden/>
    <w:unhideWhenUsed/>
    <w:rsid w:val="00881A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186746">
      <w:bodyDiv w:val="1"/>
      <w:marLeft w:val="0"/>
      <w:marRight w:val="0"/>
      <w:marTop w:val="0"/>
      <w:marBottom w:val="0"/>
      <w:divBdr>
        <w:top w:val="none" w:sz="0" w:space="0" w:color="auto"/>
        <w:left w:val="none" w:sz="0" w:space="0" w:color="auto"/>
        <w:bottom w:val="none" w:sz="0" w:space="0" w:color="auto"/>
        <w:right w:val="none" w:sz="0" w:space="0" w:color="auto"/>
      </w:divBdr>
      <w:divsChild>
        <w:div w:id="35128285">
          <w:marLeft w:val="0"/>
          <w:marRight w:val="0"/>
          <w:marTop w:val="0"/>
          <w:marBottom w:val="0"/>
          <w:divBdr>
            <w:top w:val="none" w:sz="0" w:space="0" w:color="auto"/>
            <w:left w:val="none" w:sz="0" w:space="0" w:color="auto"/>
            <w:bottom w:val="none" w:sz="0" w:space="0" w:color="auto"/>
            <w:right w:val="none" w:sz="0" w:space="0" w:color="auto"/>
          </w:divBdr>
          <w:divsChild>
            <w:div w:id="70929754">
              <w:marLeft w:val="0"/>
              <w:marRight w:val="0"/>
              <w:marTop w:val="0"/>
              <w:marBottom w:val="0"/>
              <w:divBdr>
                <w:top w:val="none" w:sz="0" w:space="0" w:color="auto"/>
                <w:left w:val="none" w:sz="0" w:space="0" w:color="auto"/>
                <w:bottom w:val="none" w:sz="0" w:space="0" w:color="auto"/>
                <w:right w:val="none" w:sz="0" w:space="0" w:color="auto"/>
              </w:divBdr>
            </w:div>
            <w:div w:id="99767975">
              <w:marLeft w:val="0"/>
              <w:marRight w:val="0"/>
              <w:marTop w:val="0"/>
              <w:marBottom w:val="0"/>
              <w:divBdr>
                <w:top w:val="none" w:sz="0" w:space="0" w:color="auto"/>
                <w:left w:val="none" w:sz="0" w:space="0" w:color="auto"/>
                <w:bottom w:val="none" w:sz="0" w:space="0" w:color="auto"/>
                <w:right w:val="none" w:sz="0" w:space="0" w:color="auto"/>
              </w:divBdr>
            </w:div>
            <w:div w:id="192429451">
              <w:marLeft w:val="0"/>
              <w:marRight w:val="0"/>
              <w:marTop w:val="0"/>
              <w:marBottom w:val="0"/>
              <w:divBdr>
                <w:top w:val="none" w:sz="0" w:space="0" w:color="auto"/>
                <w:left w:val="none" w:sz="0" w:space="0" w:color="auto"/>
                <w:bottom w:val="none" w:sz="0" w:space="0" w:color="auto"/>
                <w:right w:val="none" w:sz="0" w:space="0" w:color="auto"/>
              </w:divBdr>
            </w:div>
            <w:div w:id="438452530">
              <w:marLeft w:val="0"/>
              <w:marRight w:val="0"/>
              <w:marTop w:val="0"/>
              <w:marBottom w:val="0"/>
              <w:divBdr>
                <w:top w:val="none" w:sz="0" w:space="0" w:color="auto"/>
                <w:left w:val="none" w:sz="0" w:space="0" w:color="auto"/>
                <w:bottom w:val="none" w:sz="0" w:space="0" w:color="auto"/>
                <w:right w:val="none" w:sz="0" w:space="0" w:color="auto"/>
              </w:divBdr>
            </w:div>
            <w:div w:id="860237656">
              <w:marLeft w:val="0"/>
              <w:marRight w:val="0"/>
              <w:marTop w:val="0"/>
              <w:marBottom w:val="0"/>
              <w:divBdr>
                <w:top w:val="none" w:sz="0" w:space="0" w:color="auto"/>
                <w:left w:val="none" w:sz="0" w:space="0" w:color="auto"/>
                <w:bottom w:val="none" w:sz="0" w:space="0" w:color="auto"/>
                <w:right w:val="none" w:sz="0" w:space="0" w:color="auto"/>
              </w:divBdr>
            </w:div>
            <w:div w:id="968587115">
              <w:marLeft w:val="0"/>
              <w:marRight w:val="0"/>
              <w:marTop w:val="0"/>
              <w:marBottom w:val="0"/>
              <w:divBdr>
                <w:top w:val="none" w:sz="0" w:space="0" w:color="auto"/>
                <w:left w:val="none" w:sz="0" w:space="0" w:color="auto"/>
                <w:bottom w:val="none" w:sz="0" w:space="0" w:color="auto"/>
                <w:right w:val="none" w:sz="0" w:space="0" w:color="auto"/>
              </w:divBdr>
            </w:div>
            <w:div w:id="1049304362">
              <w:marLeft w:val="0"/>
              <w:marRight w:val="0"/>
              <w:marTop w:val="0"/>
              <w:marBottom w:val="0"/>
              <w:divBdr>
                <w:top w:val="none" w:sz="0" w:space="0" w:color="auto"/>
                <w:left w:val="none" w:sz="0" w:space="0" w:color="auto"/>
                <w:bottom w:val="none" w:sz="0" w:space="0" w:color="auto"/>
                <w:right w:val="none" w:sz="0" w:space="0" w:color="auto"/>
              </w:divBdr>
            </w:div>
            <w:div w:id="1449469175">
              <w:marLeft w:val="0"/>
              <w:marRight w:val="0"/>
              <w:marTop w:val="0"/>
              <w:marBottom w:val="0"/>
              <w:divBdr>
                <w:top w:val="none" w:sz="0" w:space="0" w:color="auto"/>
                <w:left w:val="none" w:sz="0" w:space="0" w:color="auto"/>
                <w:bottom w:val="none" w:sz="0" w:space="0" w:color="auto"/>
                <w:right w:val="none" w:sz="0" w:space="0" w:color="auto"/>
              </w:divBdr>
            </w:div>
            <w:div w:id="1502037512">
              <w:marLeft w:val="0"/>
              <w:marRight w:val="0"/>
              <w:marTop w:val="0"/>
              <w:marBottom w:val="0"/>
              <w:divBdr>
                <w:top w:val="none" w:sz="0" w:space="0" w:color="auto"/>
                <w:left w:val="none" w:sz="0" w:space="0" w:color="auto"/>
                <w:bottom w:val="none" w:sz="0" w:space="0" w:color="auto"/>
                <w:right w:val="none" w:sz="0" w:space="0" w:color="auto"/>
              </w:divBdr>
            </w:div>
            <w:div w:id="1645768517">
              <w:marLeft w:val="0"/>
              <w:marRight w:val="0"/>
              <w:marTop w:val="0"/>
              <w:marBottom w:val="0"/>
              <w:divBdr>
                <w:top w:val="none" w:sz="0" w:space="0" w:color="auto"/>
                <w:left w:val="none" w:sz="0" w:space="0" w:color="auto"/>
                <w:bottom w:val="none" w:sz="0" w:space="0" w:color="auto"/>
                <w:right w:val="none" w:sz="0" w:space="0" w:color="auto"/>
              </w:divBdr>
            </w:div>
            <w:div w:id="1681620129">
              <w:marLeft w:val="0"/>
              <w:marRight w:val="0"/>
              <w:marTop w:val="0"/>
              <w:marBottom w:val="0"/>
              <w:divBdr>
                <w:top w:val="none" w:sz="0" w:space="0" w:color="auto"/>
                <w:left w:val="none" w:sz="0" w:space="0" w:color="auto"/>
                <w:bottom w:val="none" w:sz="0" w:space="0" w:color="auto"/>
                <w:right w:val="none" w:sz="0" w:space="0" w:color="auto"/>
              </w:divBdr>
            </w:div>
            <w:div w:id="1713457864">
              <w:marLeft w:val="0"/>
              <w:marRight w:val="0"/>
              <w:marTop w:val="0"/>
              <w:marBottom w:val="0"/>
              <w:divBdr>
                <w:top w:val="none" w:sz="0" w:space="0" w:color="auto"/>
                <w:left w:val="none" w:sz="0" w:space="0" w:color="auto"/>
                <w:bottom w:val="none" w:sz="0" w:space="0" w:color="auto"/>
                <w:right w:val="none" w:sz="0" w:space="0" w:color="auto"/>
              </w:divBdr>
            </w:div>
            <w:div w:id="1895040105">
              <w:marLeft w:val="0"/>
              <w:marRight w:val="0"/>
              <w:marTop w:val="0"/>
              <w:marBottom w:val="0"/>
              <w:divBdr>
                <w:top w:val="none" w:sz="0" w:space="0" w:color="auto"/>
                <w:left w:val="none" w:sz="0" w:space="0" w:color="auto"/>
                <w:bottom w:val="none" w:sz="0" w:space="0" w:color="auto"/>
                <w:right w:val="none" w:sz="0" w:space="0" w:color="auto"/>
              </w:divBdr>
            </w:div>
            <w:div w:id="2133328141">
              <w:marLeft w:val="0"/>
              <w:marRight w:val="0"/>
              <w:marTop w:val="0"/>
              <w:marBottom w:val="0"/>
              <w:divBdr>
                <w:top w:val="none" w:sz="0" w:space="0" w:color="auto"/>
                <w:left w:val="none" w:sz="0" w:space="0" w:color="auto"/>
                <w:bottom w:val="none" w:sz="0" w:space="0" w:color="auto"/>
                <w:right w:val="none" w:sz="0" w:space="0" w:color="auto"/>
              </w:divBdr>
            </w:div>
          </w:divsChild>
        </w:div>
        <w:div w:id="103041155">
          <w:marLeft w:val="0"/>
          <w:marRight w:val="0"/>
          <w:marTop w:val="0"/>
          <w:marBottom w:val="0"/>
          <w:divBdr>
            <w:top w:val="none" w:sz="0" w:space="0" w:color="auto"/>
            <w:left w:val="none" w:sz="0" w:space="0" w:color="auto"/>
            <w:bottom w:val="none" w:sz="0" w:space="0" w:color="auto"/>
            <w:right w:val="none" w:sz="0" w:space="0" w:color="auto"/>
          </w:divBdr>
          <w:divsChild>
            <w:div w:id="96485590">
              <w:marLeft w:val="0"/>
              <w:marRight w:val="0"/>
              <w:marTop w:val="0"/>
              <w:marBottom w:val="0"/>
              <w:divBdr>
                <w:top w:val="none" w:sz="0" w:space="0" w:color="auto"/>
                <w:left w:val="none" w:sz="0" w:space="0" w:color="auto"/>
                <w:bottom w:val="none" w:sz="0" w:space="0" w:color="auto"/>
                <w:right w:val="none" w:sz="0" w:space="0" w:color="auto"/>
              </w:divBdr>
            </w:div>
            <w:div w:id="329715955">
              <w:marLeft w:val="0"/>
              <w:marRight w:val="0"/>
              <w:marTop w:val="0"/>
              <w:marBottom w:val="0"/>
              <w:divBdr>
                <w:top w:val="none" w:sz="0" w:space="0" w:color="auto"/>
                <w:left w:val="none" w:sz="0" w:space="0" w:color="auto"/>
                <w:bottom w:val="none" w:sz="0" w:space="0" w:color="auto"/>
                <w:right w:val="none" w:sz="0" w:space="0" w:color="auto"/>
              </w:divBdr>
            </w:div>
            <w:div w:id="477495795">
              <w:marLeft w:val="0"/>
              <w:marRight w:val="0"/>
              <w:marTop w:val="0"/>
              <w:marBottom w:val="0"/>
              <w:divBdr>
                <w:top w:val="none" w:sz="0" w:space="0" w:color="auto"/>
                <w:left w:val="none" w:sz="0" w:space="0" w:color="auto"/>
                <w:bottom w:val="none" w:sz="0" w:space="0" w:color="auto"/>
                <w:right w:val="none" w:sz="0" w:space="0" w:color="auto"/>
              </w:divBdr>
            </w:div>
            <w:div w:id="510219310">
              <w:marLeft w:val="0"/>
              <w:marRight w:val="0"/>
              <w:marTop w:val="0"/>
              <w:marBottom w:val="0"/>
              <w:divBdr>
                <w:top w:val="none" w:sz="0" w:space="0" w:color="auto"/>
                <w:left w:val="none" w:sz="0" w:space="0" w:color="auto"/>
                <w:bottom w:val="none" w:sz="0" w:space="0" w:color="auto"/>
                <w:right w:val="none" w:sz="0" w:space="0" w:color="auto"/>
              </w:divBdr>
            </w:div>
            <w:div w:id="609357882">
              <w:marLeft w:val="0"/>
              <w:marRight w:val="0"/>
              <w:marTop w:val="0"/>
              <w:marBottom w:val="0"/>
              <w:divBdr>
                <w:top w:val="none" w:sz="0" w:space="0" w:color="auto"/>
                <w:left w:val="none" w:sz="0" w:space="0" w:color="auto"/>
                <w:bottom w:val="none" w:sz="0" w:space="0" w:color="auto"/>
                <w:right w:val="none" w:sz="0" w:space="0" w:color="auto"/>
              </w:divBdr>
            </w:div>
            <w:div w:id="794182265">
              <w:marLeft w:val="0"/>
              <w:marRight w:val="0"/>
              <w:marTop w:val="0"/>
              <w:marBottom w:val="0"/>
              <w:divBdr>
                <w:top w:val="none" w:sz="0" w:space="0" w:color="auto"/>
                <w:left w:val="none" w:sz="0" w:space="0" w:color="auto"/>
                <w:bottom w:val="none" w:sz="0" w:space="0" w:color="auto"/>
                <w:right w:val="none" w:sz="0" w:space="0" w:color="auto"/>
              </w:divBdr>
            </w:div>
            <w:div w:id="875314141">
              <w:marLeft w:val="0"/>
              <w:marRight w:val="0"/>
              <w:marTop w:val="0"/>
              <w:marBottom w:val="0"/>
              <w:divBdr>
                <w:top w:val="none" w:sz="0" w:space="0" w:color="auto"/>
                <w:left w:val="none" w:sz="0" w:space="0" w:color="auto"/>
                <w:bottom w:val="none" w:sz="0" w:space="0" w:color="auto"/>
                <w:right w:val="none" w:sz="0" w:space="0" w:color="auto"/>
              </w:divBdr>
            </w:div>
            <w:div w:id="1050035800">
              <w:marLeft w:val="0"/>
              <w:marRight w:val="0"/>
              <w:marTop w:val="0"/>
              <w:marBottom w:val="0"/>
              <w:divBdr>
                <w:top w:val="none" w:sz="0" w:space="0" w:color="auto"/>
                <w:left w:val="none" w:sz="0" w:space="0" w:color="auto"/>
                <w:bottom w:val="none" w:sz="0" w:space="0" w:color="auto"/>
                <w:right w:val="none" w:sz="0" w:space="0" w:color="auto"/>
              </w:divBdr>
            </w:div>
            <w:div w:id="1054934907">
              <w:marLeft w:val="0"/>
              <w:marRight w:val="0"/>
              <w:marTop w:val="0"/>
              <w:marBottom w:val="0"/>
              <w:divBdr>
                <w:top w:val="none" w:sz="0" w:space="0" w:color="auto"/>
                <w:left w:val="none" w:sz="0" w:space="0" w:color="auto"/>
                <w:bottom w:val="none" w:sz="0" w:space="0" w:color="auto"/>
                <w:right w:val="none" w:sz="0" w:space="0" w:color="auto"/>
              </w:divBdr>
            </w:div>
            <w:div w:id="1220288571">
              <w:marLeft w:val="0"/>
              <w:marRight w:val="0"/>
              <w:marTop w:val="0"/>
              <w:marBottom w:val="0"/>
              <w:divBdr>
                <w:top w:val="none" w:sz="0" w:space="0" w:color="auto"/>
                <w:left w:val="none" w:sz="0" w:space="0" w:color="auto"/>
                <w:bottom w:val="none" w:sz="0" w:space="0" w:color="auto"/>
                <w:right w:val="none" w:sz="0" w:space="0" w:color="auto"/>
              </w:divBdr>
            </w:div>
            <w:div w:id="1282417057">
              <w:marLeft w:val="0"/>
              <w:marRight w:val="0"/>
              <w:marTop w:val="0"/>
              <w:marBottom w:val="0"/>
              <w:divBdr>
                <w:top w:val="none" w:sz="0" w:space="0" w:color="auto"/>
                <w:left w:val="none" w:sz="0" w:space="0" w:color="auto"/>
                <w:bottom w:val="none" w:sz="0" w:space="0" w:color="auto"/>
                <w:right w:val="none" w:sz="0" w:space="0" w:color="auto"/>
              </w:divBdr>
            </w:div>
            <w:div w:id="1330675295">
              <w:marLeft w:val="0"/>
              <w:marRight w:val="0"/>
              <w:marTop w:val="0"/>
              <w:marBottom w:val="0"/>
              <w:divBdr>
                <w:top w:val="none" w:sz="0" w:space="0" w:color="auto"/>
                <w:left w:val="none" w:sz="0" w:space="0" w:color="auto"/>
                <w:bottom w:val="none" w:sz="0" w:space="0" w:color="auto"/>
                <w:right w:val="none" w:sz="0" w:space="0" w:color="auto"/>
              </w:divBdr>
            </w:div>
            <w:div w:id="1381056486">
              <w:marLeft w:val="0"/>
              <w:marRight w:val="0"/>
              <w:marTop w:val="0"/>
              <w:marBottom w:val="0"/>
              <w:divBdr>
                <w:top w:val="none" w:sz="0" w:space="0" w:color="auto"/>
                <w:left w:val="none" w:sz="0" w:space="0" w:color="auto"/>
                <w:bottom w:val="none" w:sz="0" w:space="0" w:color="auto"/>
                <w:right w:val="none" w:sz="0" w:space="0" w:color="auto"/>
              </w:divBdr>
            </w:div>
            <w:div w:id="1511288716">
              <w:marLeft w:val="0"/>
              <w:marRight w:val="0"/>
              <w:marTop w:val="0"/>
              <w:marBottom w:val="0"/>
              <w:divBdr>
                <w:top w:val="none" w:sz="0" w:space="0" w:color="auto"/>
                <w:left w:val="none" w:sz="0" w:space="0" w:color="auto"/>
                <w:bottom w:val="none" w:sz="0" w:space="0" w:color="auto"/>
                <w:right w:val="none" w:sz="0" w:space="0" w:color="auto"/>
              </w:divBdr>
            </w:div>
            <w:div w:id="1731004579">
              <w:marLeft w:val="0"/>
              <w:marRight w:val="0"/>
              <w:marTop w:val="0"/>
              <w:marBottom w:val="0"/>
              <w:divBdr>
                <w:top w:val="none" w:sz="0" w:space="0" w:color="auto"/>
                <w:left w:val="none" w:sz="0" w:space="0" w:color="auto"/>
                <w:bottom w:val="none" w:sz="0" w:space="0" w:color="auto"/>
                <w:right w:val="none" w:sz="0" w:space="0" w:color="auto"/>
              </w:divBdr>
            </w:div>
            <w:div w:id="1809467326">
              <w:marLeft w:val="0"/>
              <w:marRight w:val="0"/>
              <w:marTop w:val="0"/>
              <w:marBottom w:val="0"/>
              <w:divBdr>
                <w:top w:val="none" w:sz="0" w:space="0" w:color="auto"/>
                <w:left w:val="none" w:sz="0" w:space="0" w:color="auto"/>
                <w:bottom w:val="none" w:sz="0" w:space="0" w:color="auto"/>
                <w:right w:val="none" w:sz="0" w:space="0" w:color="auto"/>
              </w:divBdr>
            </w:div>
            <w:div w:id="1918779418">
              <w:marLeft w:val="0"/>
              <w:marRight w:val="0"/>
              <w:marTop w:val="0"/>
              <w:marBottom w:val="0"/>
              <w:divBdr>
                <w:top w:val="none" w:sz="0" w:space="0" w:color="auto"/>
                <w:left w:val="none" w:sz="0" w:space="0" w:color="auto"/>
                <w:bottom w:val="none" w:sz="0" w:space="0" w:color="auto"/>
                <w:right w:val="none" w:sz="0" w:space="0" w:color="auto"/>
              </w:divBdr>
            </w:div>
            <w:div w:id="19247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fs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fsa.europa.eu/news/presscontac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pt/corporate/pub/eurobarometer25?etrans=p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b48345-9ac7-4050-93a6-4b531ea34ae8">
      <Terms xmlns="http://schemas.microsoft.com/office/infopath/2007/PartnerControls"/>
    </lcf76f155ced4ddcb4097134ff3c332f>
    <TaxCatchAll xmlns="0528b274-48f2-4258-ae4e-d4f6dfd934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1158B88FB57B44978AA7599716E84E" ma:contentTypeVersion="11" ma:contentTypeDescription="Create a new document." ma:contentTypeScope="" ma:versionID="366c09651c903789a84eb91aacd47746">
  <xsd:schema xmlns:xsd="http://www.w3.org/2001/XMLSchema" xmlns:xs="http://www.w3.org/2001/XMLSchema" xmlns:p="http://schemas.microsoft.com/office/2006/metadata/properties" xmlns:ns2="34b48345-9ac7-4050-93a6-4b531ea34ae8" xmlns:ns3="0528b274-48f2-4258-ae4e-d4f6dfd934b7" targetNamespace="http://schemas.microsoft.com/office/2006/metadata/properties" ma:root="true" ma:fieldsID="42263a51ffe1c1ebdd94a599abcf532d" ns2:_="" ns3:_="">
    <xsd:import namespace="34b48345-9ac7-4050-93a6-4b531ea34ae8"/>
    <xsd:import namespace="0528b274-48f2-4258-ae4e-d4f6dfd934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48345-9ac7-4050-93a6-4b531ea34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28b274-48f2-4258-ae4e-d4f6dfd934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59b28f-43a5-4999-a84c-74cb0dd55048}" ma:internalName="TaxCatchAll" ma:showField="CatchAllData" ma:web="0528b274-48f2-4258-ae4e-d4f6dfd93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2.xml><?xml version="1.0" encoding="utf-8"?>
<ds:datastoreItem xmlns:ds="http://schemas.openxmlformats.org/officeDocument/2006/customXml" ds:itemID="{AFA0415B-EFDC-4F3D-9A18-0D25E396FF0B}">
  <ds:schemaRefs>
    <ds:schemaRef ds:uri="34b48345-9ac7-4050-93a6-4b531ea34ae8"/>
    <ds:schemaRef ds:uri="0528b274-48f2-4258-ae4e-d4f6dfd934b7"/>
    <ds:schemaRef ds:uri="http://www.w3.org/XML/1998/namespace"/>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4.xml><?xml version="1.0" encoding="utf-8"?>
<ds:datastoreItem xmlns:ds="http://schemas.openxmlformats.org/officeDocument/2006/customXml" ds:itemID="{D9B7443F-07B4-4315-9F92-A9281FEFD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48345-9ac7-4050-93a6-4b531ea34ae8"/>
    <ds:schemaRef ds:uri="0528b274-48f2-4258-ae4e-d4f6dfd93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6558</Characters>
  <Application>Microsoft Office Word</Application>
  <DocSecurity>0</DocSecurity>
  <Lines>54</Lines>
  <Paragraphs>15</Paragraphs>
  <ScaleCrop>false</ScaleCrop>
  <Manager>GARCIA GOMEZ Matilde</Manager>
  <Company>CDT</Company>
  <LinksUpToDate>false</LinksUpToDate>
  <CharactersWithSpaces>7693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subject/>
  <dc:creator>CDT</dc:creator>
  <cp:keywords/>
  <dc:description/>
  <cp:lastModifiedBy>Barabucci, Claudia</cp:lastModifiedBy>
  <cp:revision>11</cp:revision>
  <dcterms:created xsi:type="dcterms:W3CDTF">2026-03-12T09:19:00Z</dcterms:created>
  <dcterms:modified xsi:type="dcterms:W3CDTF">2026-05-05T20:15:00Z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0x010100C31158B88FB57B44978AA7599716E84E</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y fmtid="{D5CDD505-2E9C-101B-9397-08002B2CF9AE}" pid="12" name="GCG_PML_LeadUnit">
    <vt:lpwstr>1;#Com|91be7a05-0945-a784-da6c-191e4d516dea</vt:lpwstr>
  </property>
  <property fmtid="{D5CDD505-2E9C-101B-9397-08002B2CF9AE}" pid="13" name="GCG_PML_Sector">
    <vt:lpwstr>9;#COMMUNICATION|ebc27f1f-b863-4d4d-abe6-ca23350f1598</vt:lpwstr>
  </property>
  <property fmtid="{D5CDD505-2E9C-101B-9397-08002B2CF9AE}" pid="14" name="GCG_PDoc_Hierarchy">
    <vt:lpwstr>12;#02-Implementation|8c557e85-3b5a-4fad-9e4e-5dbb79834368</vt:lpwstr>
  </property>
  <property fmtid="{D5CDD505-2E9C-101B-9397-08002B2CF9AE}" pid="15" name="GCG_PML_NatureOfContract">
    <vt:lpwstr>2;#Time ＆ Material|c684b1da-f893-427f-aa54-5af376496c76</vt:lpwstr>
  </property>
  <property fmtid="{D5CDD505-2E9C-101B-9397-08002B2CF9AE}" pid="16" name="GCG_PML_Country">
    <vt:lpwstr>7;#Belgium|215c9f7d-a693-454f-9b23-42466d4f9576</vt:lpwstr>
  </property>
  <property fmtid="{D5CDD505-2E9C-101B-9397-08002B2CF9AE}" pid="17" name="GCG_PML_Unit">
    <vt:lpwstr>1;#Com|91be7a05-0945-a784-da6c-191e4d516dea</vt:lpwstr>
  </property>
  <property fmtid="{D5CDD505-2E9C-101B-9397-08002B2CF9AE}" pid="18" name="GCG_PML_SDG">
    <vt:lpwstr/>
  </property>
  <property fmtid="{D5CDD505-2E9C-101B-9397-08002B2CF9AE}" pid="19" name="GCG_PML_Beneficiary">
    <vt:lpwstr>11;#EFSA - European Food Safety Authority|65dce739-9741-494e-ad69-b6bf05113814</vt:lpwstr>
  </property>
  <property fmtid="{D5CDD505-2E9C-101B-9397-08002B2CF9AE}" pid="20" name="GCG_PML_TechnicalFields">
    <vt:lpwstr>10;#Communication|e78e3ec7-70bd-4cc0-abad-24308b3e17a7</vt:lpwstr>
  </property>
  <property fmtid="{D5CDD505-2E9C-101B-9397-08002B2CF9AE}" pid="21" name="GCG_PML_ServiceLine">
    <vt:lpwstr/>
  </property>
  <property fmtid="{D5CDD505-2E9C-101B-9397-08002B2CF9AE}" pid="22" name="GCG_PML_Region">
    <vt:lpwstr>3;#Western Europe|8871c1ee-64d1-46cb-811b-140ad92c009f;#4;#Europe ＆ Central Asia|fb72a473-b246-49e0-bcf4-5be0d2c6efcc;#5;#EU Member States|38612e80-6003-4ce7-af68-85c04bce5180;#6;#European Economic Area|943a8c03-5a98-407c-b0cf-a70481c69969</vt:lpwstr>
  </property>
  <property fmtid="{D5CDD505-2E9C-101B-9397-08002B2CF9AE}" pid="23" name="GCG_PML_Financier">
    <vt:lpwstr>8;#EU - European Union|b05e4926-cd10-4aa1-a755-88a1fa9d24c8</vt:lpwstr>
  </property>
</Properties>
</file>