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F4A1" w14:textId="1D6431CA" w:rsidR="00506395" w:rsidRPr="00C43F0A" w:rsidRDefault="00506395" w:rsidP="005063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EAB9FA2" w14:textId="27D6D778" w:rsidR="00506395" w:rsidRPr="00C43F0A" w:rsidRDefault="00506395" w:rsidP="005063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8348901" w14:textId="77777777" w:rsidR="00506395" w:rsidRPr="00C43F0A" w:rsidRDefault="00506395" w:rsidP="005063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F4E79"/>
          <w:sz w:val="32"/>
          <w:szCs w:val="32"/>
        </w:rPr>
      </w:pPr>
    </w:p>
    <w:p w14:paraId="469DE4DB" w14:textId="77777777" w:rsidR="00506395" w:rsidRPr="00C43F0A" w:rsidRDefault="00506395" w:rsidP="005063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F4E79"/>
          <w:sz w:val="32"/>
          <w:szCs w:val="32"/>
        </w:rPr>
      </w:pPr>
    </w:p>
    <w:p w14:paraId="25C100BF" w14:textId="2DFCA875" w:rsidR="00C42E9E" w:rsidRPr="00C43F0A" w:rsidRDefault="6FEB93A4" w:rsidP="343F2771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b/>
          <w:bCs/>
          <w:color w:val="22294D"/>
          <w:sz w:val="32"/>
          <w:szCs w:val="32"/>
        </w:rPr>
      </w:pPr>
      <w:r w:rsidRPr="00C43F0A">
        <w:rPr>
          <w:rFonts w:ascii="Calibri" w:hAnsi="Calibri"/>
          <w:b/>
          <w:color w:val="22294D"/>
          <w:sz w:val="32"/>
        </w:rPr>
        <w:t xml:space="preserve">Aj v roku 2026 </w:t>
      </w:r>
      <w:r w:rsidR="006F24C8">
        <w:rPr>
          <w:rFonts w:ascii="Calibri" w:hAnsi="Calibri"/>
          <w:b/>
          <w:color w:val="22294D"/>
          <w:sz w:val="32"/>
        </w:rPr>
        <w:t>sa iniciatíva</w:t>
      </w:r>
      <w:r w:rsidRPr="00C43F0A">
        <w:rPr>
          <w:rFonts w:ascii="Calibri" w:hAnsi="Calibri"/>
          <w:b/>
          <w:color w:val="22294D"/>
          <w:sz w:val="32"/>
        </w:rPr>
        <w:t xml:space="preserve"> Safe2Eat </w:t>
      </w:r>
      <w:r w:rsidR="006F24C8">
        <w:rPr>
          <w:rFonts w:ascii="Calibri" w:hAnsi="Calibri"/>
          <w:b/>
          <w:color w:val="22294D"/>
          <w:sz w:val="32"/>
        </w:rPr>
        <w:t xml:space="preserve">vracia </w:t>
      </w:r>
      <w:r w:rsidRPr="00C43F0A">
        <w:rPr>
          <w:rFonts w:ascii="Calibri" w:hAnsi="Calibri"/>
          <w:b/>
          <w:color w:val="22294D"/>
          <w:sz w:val="32"/>
        </w:rPr>
        <w:t>– vedecky podložené odporúčania</w:t>
      </w:r>
      <w:r w:rsidR="006F24C8">
        <w:rPr>
          <w:rFonts w:ascii="Calibri" w:hAnsi="Calibri"/>
          <w:b/>
          <w:color w:val="22294D"/>
          <w:sz w:val="32"/>
        </w:rPr>
        <w:t xml:space="preserve"> v oblasti </w:t>
      </w:r>
      <w:r w:rsidR="00D33D16">
        <w:rPr>
          <w:rFonts w:ascii="Calibri" w:hAnsi="Calibri"/>
          <w:b/>
          <w:color w:val="22294D"/>
          <w:sz w:val="32"/>
        </w:rPr>
        <w:t>potravín</w:t>
      </w:r>
      <w:r w:rsidRPr="00C43F0A">
        <w:rPr>
          <w:rFonts w:ascii="Calibri" w:hAnsi="Calibri"/>
          <w:b/>
          <w:color w:val="22294D"/>
          <w:sz w:val="32"/>
        </w:rPr>
        <w:t xml:space="preserve"> pre všetkých Európanov</w:t>
      </w:r>
      <w:r w:rsidR="006F24C8">
        <w:rPr>
          <w:rFonts w:ascii="Calibri" w:hAnsi="Calibri"/>
          <w:b/>
          <w:color w:val="22294D"/>
          <w:sz w:val="32"/>
        </w:rPr>
        <w:t xml:space="preserve"> a susedné krajiny</w:t>
      </w:r>
      <w:r w:rsidRPr="00C43F0A">
        <w:rPr>
          <w:rFonts w:ascii="Calibri" w:hAnsi="Calibri"/>
          <w:b/>
          <w:color w:val="22294D"/>
          <w:sz w:val="32"/>
        </w:rPr>
        <w:t>!</w:t>
      </w:r>
    </w:p>
    <w:p w14:paraId="0DE79E20" w14:textId="77777777" w:rsidR="00B34544" w:rsidRPr="00C43F0A" w:rsidRDefault="00B34544" w:rsidP="343F2771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</w:pPr>
    </w:p>
    <w:p w14:paraId="63DCF334" w14:textId="50D7507E" w:rsidR="00B34544" w:rsidRPr="00C43F0A" w:rsidRDefault="003E320F" w:rsidP="343F2771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eastAsia="Calibri" w:hAnsi="Calibri" w:cs="Calibri"/>
          <w:b/>
          <w:bCs/>
          <w:color w:val="22294D"/>
        </w:rPr>
      </w:pPr>
      <w:r w:rsidRPr="003E320F">
        <w:rPr>
          <w:rFonts w:ascii="Calibri" w:hAnsi="Calibri"/>
          <w:b/>
          <w:color w:val="22294D"/>
        </w:rPr>
        <w:t>Európsky úrad pre bezpečnosť potravín (EFSA) a jeho partneri z celej Európy</w:t>
      </w:r>
      <w:r w:rsidR="006F24C8">
        <w:rPr>
          <w:rFonts w:ascii="Calibri" w:hAnsi="Calibri"/>
          <w:b/>
          <w:color w:val="22294D"/>
        </w:rPr>
        <w:t xml:space="preserve"> a susedných krajín</w:t>
      </w:r>
      <w:r w:rsidRPr="003E320F">
        <w:rPr>
          <w:rFonts w:ascii="Calibri" w:hAnsi="Calibri"/>
          <w:b/>
          <w:color w:val="22294D"/>
        </w:rPr>
        <w:t xml:space="preserve"> spúšťajú šiesty ročník kampane Safe2Eat –</w:t>
      </w:r>
      <w:r>
        <w:rPr>
          <w:rFonts w:ascii="Calibri" w:hAnsi="Calibri"/>
          <w:b/>
          <w:color w:val="22294D"/>
        </w:rPr>
        <w:t xml:space="preserve"> celoeurópskej</w:t>
      </w:r>
      <w:r w:rsidRPr="003E320F">
        <w:rPr>
          <w:rFonts w:ascii="Calibri" w:hAnsi="Calibri"/>
          <w:b/>
          <w:color w:val="22294D"/>
        </w:rPr>
        <w:t xml:space="preserve"> iniciatívy, ktorej cieľom je zvýšiť informovanosť občanov o bezpečnosti potravín a poskytnúť im praktické, vedecky podložené odporúčania pre </w:t>
      </w:r>
      <w:r w:rsidR="006F24C8">
        <w:rPr>
          <w:rFonts w:ascii="Calibri" w:hAnsi="Calibri"/>
          <w:b/>
          <w:color w:val="22294D"/>
        </w:rPr>
        <w:t>informované</w:t>
      </w:r>
      <w:r w:rsidR="006F24C8" w:rsidRPr="003E320F">
        <w:rPr>
          <w:rFonts w:ascii="Calibri" w:hAnsi="Calibri"/>
          <w:b/>
          <w:color w:val="22294D"/>
        </w:rPr>
        <w:t xml:space="preserve"> </w:t>
      </w:r>
      <w:r w:rsidRPr="003E320F">
        <w:rPr>
          <w:rFonts w:ascii="Calibri" w:hAnsi="Calibri"/>
          <w:b/>
          <w:color w:val="22294D"/>
        </w:rPr>
        <w:t>rozhodovanie</w:t>
      </w:r>
      <w:r>
        <w:rPr>
          <w:rFonts w:ascii="Calibri" w:hAnsi="Calibri"/>
          <w:b/>
          <w:color w:val="22294D"/>
        </w:rPr>
        <w:t xml:space="preserve"> pri výbere potravín.</w:t>
      </w:r>
    </w:p>
    <w:p w14:paraId="3B258C38" w14:textId="77777777" w:rsidR="00B34544" w:rsidRPr="00C43F0A" w:rsidRDefault="00B34544" w:rsidP="343F2771">
      <w:pPr>
        <w:pStyle w:val="paragraph"/>
        <w:spacing w:before="0" w:beforeAutospacing="0" w:after="0" w:afterAutospacing="0"/>
        <w:ind w:left="502"/>
        <w:jc w:val="both"/>
        <w:textAlignment w:val="baseline"/>
        <w:rPr>
          <w:rFonts w:ascii="Calibri" w:eastAsia="Calibri" w:hAnsi="Calibri" w:cs="Calibri"/>
          <w:b/>
          <w:bCs/>
        </w:rPr>
      </w:pPr>
    </w:p>
    <w:p w14:paraId="660D1B03" w14:textId="3CBB011D" w:rsidR="003E320F" w:rsidRPr="003E320F" w:rsidRDefault="00B34544" w:rsidP="343F2771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b/>
          <w:bCs/>
        </w:rPr>
      </w:pPr>
      <w:r w:rsidRPr="00C43F0A">
        <w:rPr>
          <w:rFonts w:ascii="Calibri" w:hAnsi="Calibri"/>
          <w:b/>
          <w:color w:val="22294D"/>
        </w:rPr>
        <w:t>Kampaň, ktorá sa zač</w:t>
      </w:r>
      <w:r w:rsidR="00BF09CD">
        <w:rPr>
          <w:rFonts w:ascii="Calibri" w:hAnsi="Calibri"/>
          <w:b/>
          <w:color w:val="22294D"/>
        </w:rPr>
        <w:t>ína</w:t>
      </w:r>
      <w:r w:rsidRPr="00C43F0A">
        <w:rPr>
          <w:rFonts w:ascii="Calibri" w:hAnsi="Calibri"/>
          <w:b/>
          <w:color w:val="22294D"/>
        </w:rPr>
        <w:t xml:space="preserve"> v apríli 2026, nadväzuje </w:t>
      </w:r>
      <w:r w:rsidR="003E320F" w:rsidRPr="003E320F">
        <w:rPr>
          <w:rFonts w:ascii="Calibri" w:hAnsi="Calibri"/>
          <w:b/>
          <w:color w:val="22294D"/>
        </w:rPr>
        <w:t>na úspechy predchádzajúcich ročníkov, rozširuje svoj dosah a prehlbuje zapojenie verejnosti s cieľom podporiť informovanosť a kritické myslenie o bezpečnosti potravín – v Európskej únii</w:t>
      </w:r>
      <w:r w:rsidR="006F24C8">
        <w:rPr>
          <w:rFonts w:ascii="Calibri" w:hAnsi="Calibri"/>
          <w:b/>
          <w:color w:val="22294D"/>
        </w:rPr>
        <w:t>,</w:t>
      </w:r>
      <w:r w:rsidR="003E320F" w:rsidRPr="003E320F">
        <w:rPr>
          <w:rFonts w:ascii="Calibri" w:hAnsi="Calibri"/>
          <w:b/>
          <w:color w:val="22294D"/>
        </w:rPr>
        <w:t xml:space="preserve"> aj za jej hranicami.</w:t>
      </w:r>
    </w:p>
    <w:p w14:paraId="12144F18" w14:textId="7814DC33" w:rsidR="00506395" w:rsidRPr="00C43F0A" w:rsidRDefault="00506395" w:rsidP="00F0491C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b/>
          <w:bCs/>
          <w:color w:val="22294D"/>
          <w:sz w:val="22"/>
          <w:szCs w:val="22"/>
          <w:lang w:eastAsia="en-US"/>
        </w:rPr>
      </w:pPr>
    </w:p>
    <w:p w14:paraId="5E8E2015" w14:textId="0A26F95E" w:rsidR="003E320F" w:rsidRPr="003E320F" w:rsidRDefault="005F76A5" w:rsidP="00B34544">
      <w:pPr>
        <w:pStyle w:val="Normlnywebov"/>
        <w:rPr>
          <w:rFonts w:ascii="Calibri" w:hAnsi="Calibri"/>
        </w:rPr>
      </w:pPr>
      <w:r>
        <w:rPr>
          <w:rFonts w:ascii="Calibri" w:hAnsi="Calibri"/>
          <w:b/>
        </w:rPr>
        <w:t>Bratislava</w:t>
      </w:r>
      <w:r w:rsidR="00B34544" w:rsidRPr="00C43F0A">
        <w:rPr>
          <w:rFonts w:ascii="Calibri" w:hAnsi="Calibri"/>
          <w:b/>
        </w:rPr>
        <w:t xml:space="preserve">, </w:t>
      </w:r>
      <w:r w:rsidR="00B34544" w:rsidRPr="00D33D16">
        <w:rPr>
          <w:rFonts w:ascii="Calibri" w:hAnsi="Calibri"/>
          <w:b/>
        </w:rPr>
        <w:t>16</w:t>
      </w:r>
      <w:r w:rsidR="00B34544" w:rsidRPr="00C43F0A">
        <w:rPr>
          <w:rFonts w:ascii="Calibri" w:hAnsi="Calibri"/>
          <w:b/>
        </w:rPr>
        <w:t>. apríla 2026</w:t>
      </w:r>
      <w:r w:rsidR="00B34544" w:rsidRPr="00C43F0A">
        <w:rPr>
          <w:rFonts w:ascii="Calibri" w:hAnsi="Calibri"/>
        </w:rPr>
        <w:t xml:space="preserve"> – Nadväzujúc na úspech predchádzajúcich ročníkov</w:t>
      </w:r>
      <w:r w:rsidR="006F24C8">
        <w:rPr>
          <w:rFonts w:ascii="Calibri" w:hAnsi="Calibri"/>
        </w:rPr>
        <w:t>, úrad</w:t>
      </w:r>
      <w:r w:rsidR="00B34544" w:rsidRPr="00C43F0A">
        <w:rPr>
          <w:rFonts w:ascii="Calibri" w:hAnsi="Calibri"/>
        </w:rPr>
        <w:t xml:space="preserve"> EFSA spolu so svojimi partnermi v celej Európe</w:t>
      </w:r>
      <w:r w:rsidR="006F24C8">
        <w:rPr>
          <w:rFonts w:ascii="Calibri" w:hAnsi="Calibri"/>
        </w:rPr>
        <w:t xml:space="preserve"> a v susedných krajinách,</w:t>
      </w:r>
      <w:r w:rsidR="00B34544" w:rsidRPr="00C43F0A">
        <w:rPr>
          <w:rFonts w:ascii="Calibri" w:hAnsi="Calibri"/>
        </w:rPr>
        <w:t xml:space="preserve"> </w:t>
      </w:r>
      <w:r w:rsidR="003E320F">
        <w:rPr>
          <w:rFonts w:ascii="Calibri" w:hAnsi="Calibri"/>
        </w:rPr>
        <w:t>spúšťa</w:t>
      </w:r>
      <w:r w:rsidR="00B34544" w:rsidRPr="00C43F0A">
        <w:rPr>
          <w:rFonts w:ascii="Calibri" w:hAnsi="Calibri"/>
        </w:rPr>
        <w:t xml:space="preserve"> šiesty ročník kampane Safe2Eat. </w:t>
      </w:r>
      <w:r w:rsidR="003E320F" w:rsidRPr="003E320F">
        <w:rPr>
          <w:rFonts w:ascii="Calibri" w:eastAsia="Calibri" w:hAnsi="Calibri" w:cs="Calibri"/>
        </w:rPr>
        <w:t>Kampaň Safe2Eat 2026 stavia na doterajších výsledkoch a naďalej sa zameriava na to, aby občania mali prístup k</w:t>
      </w:r>
      <w:r w:rsidR="006F24C8">
        <w:rPr>
          <w:rFonts w:ascii="Calibri" w:eastAsia="Calibri" w:hAnsi="Calibri" w:cs="Calibri"/>
        </w:rPr>
        <w:t xml:space="preserve"> jasným, </w:t>
      </w:r>
      <w:r w:rsidR="003E320F" w:rsidRPr="003E320F">
        <w:rPr>
          <w:rFonts w:ascii="Calibri" w:eastAsia="Calibri" w:hAnsi="Calibri" w:cs="Calibri"/>
        </w:rPr>
        <w:t>zrozumiteľným</w:t>
      </w:r>
      <w:r w:rsidR="006F24C8">
        <w:rPr>
          <w:rFonts w:ascii="Calibri" w:eastAsia="Calibri" w:hAnsi="Calibri" w:cs="Calibri"/>
        </w:rPr>
        <w:t xml:space="preserve"> a</w:t>
      </w:r>
      <w:r w:rsidR="003E320F" w:rsidRPr="003E320F">
        <w:rPr>
          <w:rFonts w:ascii="Calibri" w:eastAsia="Calibri" w:hAnsi="Calibri" w:cs="Calibri"/>
        </w:rPr>
        <w:t xml:space="preserve"> vedecky podloženým informáciám o bezpečnosti potravín, vďaka ktorým sa môžu </w:t>
      </w:r>
      <w:r w:rsidR="006F24C8">
        <w:rPr>
          <w:rFonts w:ascii="Calibri" w:eastAsia="Calibri" w:hAnsi="Calibri" w:cs="Calibri"/>
        </w:rPr>
        <w:t>informovane</w:t>
      </w:r>
      <w:r w:rsidR="006F24C8" w:rsidRPr="003E320F">
        <w:rPr>
          <w:rFonts w:ascii="Calibri" w:eastAsia="Calibri" w:hAnsi="Calibri" w:cs="Calibri"/>
        </w:rPr>
        <w:t xml:space="preserve"> </w:t>
      </w:r>
      <w:r w:rsidR="003E320F" w:rsidRPr="003E320F">
        <w:rPr>
          <w:rFonts w:ascii="Calibri" w:eastAsia="Calibri" w:hAnsi="Calibri" w:cs="Calibri"/>
        </w:rPr>
        <w:t xml:space="preserve">rozhodovať o </w:t>
      </w:r>
      <w:r w:rsidR="003E320F">
        <w:rPr>
          <w:rFonts w:ascii="Calibri" w:eastAsia="Calibri" w:hAnsi="Calibri" w:cs="Calibri"/>
        </w:rPr>
        <w:t>potravinách</w:t>
      </w:r>
      <w:r w:rsidR="003E320F" w:rsidRPr="003E320F">
        <w:rPr>
          <w:rFonts w:ascii="Calibri" w:eastAsia="Calibri" w:hAnsi="Calibri" w:cs="Calibri"/>
        </w:rPr>
        <w:t>, ktoré denne konzumujú.</w:t>
      </w:r>
    </w:p>
    <w:p w14:paraId="12BD1FC2" w14:textId="6FD48E9E" w:rsidR="00B34544" w:rsidRPr="00C43F0A" w:rsidRDefault="00B34544" w:rsidP="343F2771">
      <w:pPr>
        <w:spacing w:after="100" w:afterAutospacing="1"/>
        <w:ind w:right="0"/>
        <w:rPr>
          <w:rFonts w:ascii="Calibri" w:eastAsia="Calibri" w:hAnsi="Calibri" w:cs="Calibri"/>
          <w:sz w:val="24"/>
          <w:szCs w:val="24"/>
        </w:rPr>
      </w:pPr>
      <w:r w:rsidRPr="00C43F0A">
        <w:rPr>
          <w:rFonts w:ascii="Calibri" w:hAnsi="Calibri"/>
          <w:sz w:val="24"/>
        </w:rPr>
        <w:t xml:space="preserve">Od svojho prvého ročníka, na ktorom sa zúčastnilo deväť krajín, sa táto kampaň neustále rozširuje. Ročník 2026 zahŕňa </w:t>
      </w:r>
      <w:r w:rsidRPr="00C43F0A">
        <w:rPr>
          <w:rFonts w:ascii="Calibri" w:hAnsi="Calibri"/>
          <w:b/>
          <w:sz w:val="24"/>
        </w:rPr>
        <w:t>23 krajín z celej Európy aj mimo nej</w:t>
      </w:r>
      <w:r w:rsidRPr="00C43F0A">
        <w:rPr>
          <w:rFonts w:ascii="Calibri" w:hAnsi="Calibri"/>
          <w:sz w:val="24"/>
        </w:rPr>
        <w:t>. Táto širšia účasť svedčí o pretrvávajúcom význame kampane pri podporovaní bezpečného a informovaného výberu potravín v celej Európe aj mimo nej.</w:t>
      </w:r>
    </w:p>
    <w:p w14:paraId="04F43D63" w14:textId="1879E73F" w:rsidR="71E5134F" w:rsidRPr="00C43F0A" w:rsidRDefault="51A34B0F" w:rsidP="699191AD">
      <w:pPr>
        <w:spacing w:after="100" w:afterAutospacing="1"/>
        <w:ind w:right="0"/>
        <w:rPr>
          <w:rFonts w:ascii="Calibri" w:eastAsia="Calibri" w:hAnsi="Calibri" w:cs="Calibri"/>
          <w:sz w:val="24"/>
          <w:szCs w:val="24"/>
        </w:rPr>
      </w:pPr>
      <w:r w:rsidRPr="00C43F0A">
        <w:rPr>
          <w:rFonts w:ascii="Calibri" w:hAnsi="Calibri"/>
          <w:sz w:val="24"/>
        </w:rPr>
        <w:t>Do kampane sa zapojili členské štáty EÚ – Belgicko, Bulharsko, Cyprus, Česko, Estónsko, Grécko, Írsko, Chorvátsko, Maďarsko, Lotyšsko, Luxembursko, Poľsko, Portugalsko, Rakúsko, Rumunsko, Slovensko, Slovinsko a Španielsko – spolu s partnerskými krajinami Bosnou a Hercegovinou, Čiernou Horou, Severným Macedónskom, Srbskom a Tureckom.</w:t>
      </w:r>
    </w:p>
    <w:p w14:paraId="0A70D00C" w14:textId="14394A3E" w:rsidR="00B34544" w:rsidRPr="00C43F0A" w:rsidRDefault="003E320F" w:rsidP="00B3454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b/>
          <w:bCs/>
          <w:color w:val="22294D"/>
        </w:rPr>
      </w:pPr>
      <w:r w:rsidRPr="003E320F">
        <w:rPr>
          <w:rFonts w:ascii="Calibri" w:hAnsi="Calibri"/>
          <w:b/>
          <w:color w:val="22294D"/>
        </w:rPr>
        <w:t xml:space="preserve">Výsledky kampane Safe2Eat 2025: viac </w:t>
      </w:r>
      <w:r w:rsidR="006F24C8">
        <w:rPr>
          <w:rFonts w:ascii="Calibri" w:hAnsi="Calibri"/>
          <w:b/>
          <w:color w:val="22294D"/>
        </w:rPr>
        <w:t>zapojených</w:t>
      </w:r>
      <w:r w:rsidRPr="003E320F">
        <w:rPr>
          <w:rFonts w:ascii="Calibri" w:hAnsi="Calibri"/>
          <w:b/>
          <w:color w:val="22294D"/>
        </w:rPr>
        <w:t xml:space="preserve"> spotrebiteľov</w:t>
      </w:r>
    </w:p>
    <w:p w14:paraId="49E93E77" w14:textId="77777777" w:rsidR="00B34544" w:rsidRPr="00C43F0A" w:rsidRDefault="00B34544" w:rsidP="00B3454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b/>
          <w:bCs/>
        </w:rPr>
      </w:pPr>
    </w:p>
    <w:p w14:paraId="24EA166E" w14:textId="23E2BB99" w:rsidR="00B34544" w:rsidRPr="00C43F0A" w:rsidRDefault="005F76A5" w:rsidP="343F2771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color w:val="22294D"/>
        </w:rPr>
      </w:pPr>
      <w:r w:rsidRPr="005F76A5">
        <w:rPr>
          <w:rFonts w:ascii="Calibri" w:hAnsi="Calibri"/>
          <w:color w:val="22294D"/>
        </w:rPr>
        <w:t>Piaty ročník kampane Safe2Eat dosiahol pozoruhodné výsledky.</w:t>
      </w:r>
      <w:r>
        <w:rPr>
          <w:rFonts w:ascii="Calibri" w:hAnsi="Calibri"/>
          <w:color w:val="22294D"/>
        </w:rPr>
        <w:t xml:space="preserve"> </w:t>
      </w:r>
      <w:r w:rsidRPr="005F76A5">
        <w:rPr>
          <w:rFonts w:ascii="Calibri" w:hAnsi="Calibri"/>
          <w:color w:val="22294D"/>
        </w:rPr>
        <w:t>Podľa prieskumu agentúry IPSOS z novembra 2025 kampaň zachytilo 41 % občanov v skúmaných krajinách.</w:t>
      </w:r>
      <w:r>
        <w:rPr>
          <w:rFonts w:ascii="Calibri" w:hAnsi="Calibri"/>
          <w:color w:val="22294D"/>
        </w:rPr>
        <w:t xml:space="preserve"> </w:t>
      </w:r>
      <w:r w:rsidRPr="005F76A5">
        <w:rPr>
          <w:rFonts w:ascii="Calibri" w:hAnsi="Calibri"/>
          <w:color w:val="22294D"/>
        </w:rPr>
        <w:t xml:space="preserve">No kampaň neslúžila len na zvyšovanie povedomia – podnietila aj zamyslenie a diskusiu. </w:t>
      </w:r>
      <w:r w:rsidR="00B34544" w:rsidRPr="00C43F0A">
        <w:rPr>
          <w:rFonts w:ascii="Calibri" w:hAnsi="Calibri"/>
          <w:color w:val="22294D"/>
        </w:rPr>
        <w:t>Občania, ktorí boli v rámci kampane oslovení, uvádzajú, že venujú väčšiu pozornosť bezpečnosti potravín, kritickejšie rozmýšľajú o výbere potravín a viac sa zaujímajú o vedecké poznatky v oblasti bezpečnosti potravín.</w:t>
      </w:r>
    </w:p>
    <w:p w14:paraId="78DBA087" w14:textId="77777777" w:rsidR="00B34544" w:rsidRPr="00C43F0A" w:rsidRDefault="00B34544" w:rsidP="00B3454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color w:val="22294D"/>
          <w:lang w:eastAsia="en-US"/>
        </w:rPr>
      </w:pPr>
    </w:p>
    <w:p w14:paraId="02DD77AB" w14:textId="1E8CE1F6" w:rsidR="00506395" w:rsidRPr="005F76A5" w:rsidRDefault="00B34544" w:rsidP="051B6C9D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color w:val="22294D"/>
        </w:rPr>
      </w:pPr>
      <w:r w:rsidRPr="00C43F0A">
        <w:rPr>
          <w:rFonts w:ascii="Calibri" w:hAnsi="Calibri"/>
          <w:color w:val="22294D"/>
        </w:rPr>
        <w:lastRenderedPageBreak/>
        <w:t>Kampaň zároveň posilnila dôveru v systém bezpečnosti potravín EÚ a ukázala, že jasná komunikácia založená na vedeckých poznatkoch môže občanom pomôcť prijímať informované rozhodnutia o tom, čo jedia.</w:t>
      </w:r>
    </w:p>
    <w:p w14:paraId="1DB1174D" w14:textId="77777777" w:rsidR="005F76A5" w:rsidRDefault="005F76A5" w:rsidP="343F2771">
      <w:pPr>
        <w:spacing w:before="240" w:after="160" w:line="259" w:lineRule="auto"/>
        <w:ind w:right="0"/>
        <w:rPr>
          <w:rFonts w:ascii="Calibri" w:hAnsi="Calibri"/>
          <w:b/>
          <w:sz w:val="24"/>
        </w:rPr>
      </w:pPr>
    </w:p>
    <w:p w14:paraId="2E19C4AC" w14:textId="305A9273" w:rsidR="00B34544" w:rsidRPr="00C43F0A" w:rsidRDefault="00B34544" w:rsidP="343F2771">
      <w:pPr>
        <w:spacing w:before="240" w:after="160" w:line="259" w:lineRule="auto"/>
        <w:ind w:right="0"/>
        <w:rPr>
          <w:rFonts w:ascii="Calibri" w:eastAsia="Calibri" w:hAnsi="Calibri" w:cs="Calibri"/>
          <w:b/>
          <w:bCs/>
          <w:sz w:val="24"/>
          <w:szCs w:val="24"/>
        </w:rPr>
      </w:pPr>
      <w:r w:rsidRPr="00C43F0A">
        <w:rPr>
          <w:rFonts w:ascii="Calibri" w:hAnsi="Calibri"/>
          <w:b/>
          <w:sz w:val="24"/>
        </w:rPr>
        <w:t>Zameranie kampane na rok 2026: praktické rady, informácie o zdraví a dôvera v to, čo je na vašom tanieri</w:t>
      </w:r>
    </w:p>
    <w:p w14:paraId="7273DF6E" w14:textId="114D0428" w:rsidR="00B34544" w:rsidRPr="00C43F0A" w:rsidRDefault="00A75C17" w:rsidP="343F2771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</w:rPr>
        <w:t>V nadväznosti na doterajšie úspechy, cieľom k</w:t>
      </w:r>
      <w:r w:rsidR="4572C0F8" w:rsidRPr="00C43F0A">
        <w:rPr>
          <w:rFonts w:ascii="Calibri" w:hAnsi="Calibri"/>
          <w:sz w:val="24"/>
        </w:rPr>
        <w:t>ampa</w:t>
      </w:r>
      <w:r>
        <w:rPr>
          <w:rFonts w:ascii="Calibri" w:hAnsi="Calibri"/>
          <w:sz w:val="24"/>
        </w:rPr>
        <w:t>ne</w:t>
      </w:r>
      <w:r w:rsidR="4572C0F8" w:rsidRPr="00C43F0A">
        <w:rPr>
          <w:rFonts w:ascii="Calibri" w:hAnsi="Calibri"/>
          <w:sz w:val="24"/>
        </w:rPr>
        <w:t xml:space="preserve"> Safe2Eat 2026</w:t>
      </w:r>
      <w:r>
        <w:rPr>
          <w:rFonts w:ascii="Calibri" w:hAnsi="Calibri"/>
          <w:sz w:val="24"/>
        </w:rPr>
        <w:t xml:space="preserve"> je poskytovať praktické rady, zdieľať využiteľné poznatky a podporovať zapojenie občanov v rámci EÚ a mimo nej, pričom</w:t>
      </w:r>
      <w:r w:rsidR="00D33D16">
        <w:rPr>
          <w:rFonts w:ascii="Calibri" w:hAnsi="Calibri"/>
          <w:sz w:val="24"/>
        </w:rPr>
        <w:t xml:space="preserve"> </w:t>
      </w:r>
      <w:r w:rsidR="00D33D16" w:rsidRPr="00C43F0A">
        <w:rPr>
          <w:rFonts w:ascii="Calibri" w:hAnsi="Calibri"/>
          <w:sz w:val="24"/>
        </w:rPr>
        <w:t xml:space="preserve">sa </w:t>
      </w:r>
      <w:r w:rsidR="00D33D16">
        <w:rPr>
          <w:rFonts w:ascii="Calibri" w:hAnsi="Calibri"/>
          <w:sz w:val="24"/>
        </w:rPr>
        <w:t>kampaň</w:t>
      </w:r>
      <w:r>
        <w:rPr>
          <w:rFonts w:ascii="Calibri" w:hAnsi="Calibri"/>
          <w:sz w:val="24"/>
        </w:rPr>
        <w:t xml:space="preserve"> </w:t>
      </w:r>
      <w:r w:rsidR="4572C0F8" w:rsidRPr="00C43F0A">
        <w:rPr>
          <w:rFonts w:ascii="Calibri" w:hAnsi="Calibri"/>
          <w:sz w:val="24"/>
        </w:rPr>
        <w:t xml:space="preserve"> zameriava na tri hlavné oblasti:</w:t>
      </w:r>
    </w:p>
    <w:p w14:paraId="624F7A84" w14:textId="0F73639D" w:rsidR="00B34544" w:rsidRPr="001D2B35" w:rsidRDefault="005F76A5" w:rsidP="001360D6">
      <w:pPr>
        <w:numPr>
          <w:ilvl w:val="0"/>
          <w:numId w:val="5"/>
        </w:numPr>
        <w:spacing w:after="160" w:line="259" w:lineRule="auto"/>
        <w:rPr>
          <w:rFonts w:ascii="Calibri" w:hAnsi="Calibri"/>
          <w:sz w:val="24"/>
        </w:rPr>
      </w:pPr>
      <w:r w:rsidRPr="005F76A5">
        <w:rPr>
          <w:rFonts w:ascii="Calibri" w:hAnsi="Calibri"/>
          <w:b/>
          <w:sz w:val="24"/>
        </w:rPr>
        <w:t>Bezpečné zaobchádzanie s</w:t>
      </w:r>
      <w:r>
        <w:rPr>
          <w:rFonts w:ascii="Calibri" w:hAnsi="Calibri"/>
          <w:b/>
          <w:sz w:val="24"/>
        </w:rPr>
        <w:t> </w:t>
      </w:r>
      <w:r w:rsidRPr="005F76A5">
        <w:rPr>
          <w:rFonts w:ascii="Calibri" w:hAnsi="Calibri"/>
          <w:b/>
          <w:sz w:val="24"/>
        </w:rPr>
        <w:t>potravinami</w:t>
      </w:r>
      <w:r>
        <w:rPr>
          <w:rFonts w:ascii="Calibri" w:hAnsi="Calibri"/>
          <w:b/>
          <w:sz w:val="24"/>
        </w:rPr>
        <w:t xml:space="preserve"> </w:t>
      </w:r>
      <w:r w:rsidR="00B34544" w:rsidRPr="00C43F0A">
        <w:rPr>
          <w:rFonts w:ascii="Calibri" w:hAnsi="Calibri"/>
          <w:sz w:val="24"/>
        </w:rPr>
        <w:t>–</w:t>
      </w:r>
      <w:r>
        <w:rPr>
          <w:rFonts w:ascii="Calibri" w:hAnsi="Calibri"/>
          <w:sz w:val="24"/>
        </w:rPr>
        <w:t xml:space="preserve"> </w:t>
      </w:r>
      <w:r w:rsidRPr="005F76A5">
        <w:rPr>
          <w:rFonts w:ascii="Calibri" w:hAnsi="Calibri"/>
          <w:sz w:val="24"/>
        </w:rPr>
        <w:t xml:space="preserve">praktické </w:t>
      </w:r>
      <w:r w:rsidR="00D33D16">
        <w:rPr>
          <w:rFonts w:ascii="Calibri" w:hAnsi="Calibri"/>
          <w:sz w:val="24"/>
        </w:rPr>
        <w:t>odporúčania</w:t>
      </w:r>
      <w:r w:rsidR="001360D6" w:rsidRPr="001360D6">
        <w:rPr>
          <w:rFonts w:ascii="Calibri" w:hAnsi="Calibri"/>
          <w:sz w:val="24"/>
        </w:rPr>
        <w:t xml:space="preserve"> týkajúce sa manipulácie s potravinami, ich skladovania, čítania </w:t>
      </w:r>
      <w:r w:rsidR="00D33D16">
        <w:rPr>
          <w:rFonts w:ascii="Calibri" w:hAnsi="Calibri"/>
          <w:sz w:val="24"/>
        </w:rPr>
        <w:t>etikiet</w:t>
      </w:r>
      <w:r w:rsidR="001360D6" w:rsidRPr="001360D6">
        <w:rPr>
          <w:rFonts w:ascii="Calibri" w:hAnsi="Calibri"/>
          <w:sz w:val="24"/>
        </w:rPr>
        <w:t xml:space="preserve"> a bezpečnej prípravy jedál,</w:t>
      </w:r>
      <w:r w:rsidR="001360D6">
        <w:rPr>
          <w:rFonts w:ascii="Calibri" w:hAnsi="Calibri"/>
          <w:sz w:val="24"/>
        </w:rPr>
        <w:t xml:space="preserve"> </w:t>
      </w:r>
      <w:r w:rsidRPr="001360D6">
        <w:rPr>
          <w:rFonts w:ascii="Calibri" w:hAnsi="Calibri"/>
          <w:sz w:val="24"/>
        </w:rPr>
        <w:t xml:space="preserve">, založené na najnovších vedeckých </w:t>
      </w:r>
      <w:r w:rsidR="001360D6">
        <w:rPr>
          <w:rFonts w:ascii="Calibri" w:hAnsi="Calibri"/>
          <w:sz w:val="24"/>
        </w:rPr>
        <w:t>dôkazoch</w:t>
      </w:r>
      <w:r w:rsidRPr="001360D6">
        <w:rPr>
          <w:rFonts w:ascii="Calibri" w:hAnsi="Calibri"/>
          <w:sz w:val="24"/>
        </w:rPr>
        <w:t>.</w:t>
      </w:r>
    </w:p>
    <w:p w14:paraId="1E1C0806" w14:textId="58C149B6" w:rsidR="00B34544" w:rsidRPr="00C43F0A" w:rsidRDefault="00B34544" w:rsidP="00B34544">
      <w:pPr>
        <w:numPr>
          <w:ilvl w:val="0"/>
          <w:numId w:val="5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00C43F0A">
        <w:rPr>
          <w:rFonts w:ascii="Calibri" w:hAnsi="Calibri"/>
          <w:b/>
          <w:sz w:val="24"/>
        </w:rPr>
        <w:t>Potraviny a vaše zdravie</w:t>
      </w:r>
      <w:r w:rsidRPr="00C43F0A">
        <w:rPr>
          <w:rFonts w:ascii="Calibri" w:hAnsi="Calibri"/>
          <w:sz w:val="24"/>
        </w:rPr>
        <w:t xml:space="preserve"> – </w:t>
      </w:r>
      <w:r w:rsidR="00D33D16">
        <w:rPr>
          <w:rFonts w:ascii="Calibri" w:hAnsi="Calibri"/>
          <w:sz w:val="24"/>
        </w:rPr>
        <w:t>odporúčania</w:t>
      </w:r>
      <w:r w:rsidR="00D33D16" w:rsidRPr="00C43F0A">
        <w:rPr>
          <w:rFonts w:ascii="Calibri" w:hAnsi="Calibri"/>
          <w:sz w:val="24"/>
        </w:rPr>
        <w:t xml:space="preserve"> </w:t>
      </w:r>
      <w:r w:rsidRPr="00C43F0A">
        <w:rPr>
          <w:rFonts w:ascii="Calibri" w:hAnsi="Calibri"/>
          <w:sz w:val="24"/>
        </w:rPr>
        <w:t>týkajúce sa vyváženej stravy, nutričných potrieb, zdravotných tvrdení a vedeckých poznatkov, o ktoré sa opierajú.</w:t>
      </w:r>
    </w:p>
    <w:p w14:paraId="5FBD0465" w14:textId="31B250D9" w:rsidR="00082911" w:rsidRPr="00C43F0A" w:rsidRDefault="00B34544" w:rsidP="00B34544">
      <w:pPr>
        <w:spacing w:before="240" w:after="160" w:line="259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C43F0A">
        <w:rPr>
          <w:rFonts w:ascii="Calibri" w:hAnsi="Calibri"/>
          <w:b/>
          <w:sz w:val="24"/>
        </w:rPr>
        <w:t>Čo vaše potraviny obsahujú</w:t>
      </w:r>
      <w:r w:rsidRPr="00C43F0A">
        <w:rPr>
          <w:rFonts w:ascii="Calibri" w:hAnsi="Calibri"/>
          <w:sz w:val="24"/>
        </w:rPr>
        <w:t xml:space="preserve"> – </w:t>
      </w:r>
      <w:r w:rsidR="005F76A5" w:rsidRPr="005F76A5">
        <w:rPr>
          <w:rFonts w:ascii="Calibri" w:hAnsi="Calibri"/>
          <w:sz w:val="24"/>
        </w:rPr>
        <w:t>prehľadné informácie o bezpečnosti prídavných a aromatických látok, nových potravín a označovaní alergénov, ktoré podporujú transparentnosť a dôveru spotrebiteľov.</w:t>
      </w:r>
      <w:r w:rsidR="00F50F0D">
        <w:rPr>
          <w:rFonts w:ascii="Calibri" w:hAnsi="Calibri"/>
          <w:sz w:val="24"/>
        </w:rPr>
        <w:t xml:space="preserve"> </w:t>
      </w:r>
      <w:r w:rsidR="00082911" w:rsidRPr="00C43F0A">
        <w:rPr>
          <w:rFonts w:ascii="Calibri" w:hAnsi="Calibri"/>
          <w:b/>
          <w:sz w:val="24"/>
        </w:rPr>
        <w:t xml:space="preserve">Záväzok </w:t>
      </w:r>
      <w:r w:rsidR="00E262A5">
        <w:rPr>
          <w:rFonts w:ascii="Calibri" w:hAnsi="Calibri"/>
          <w:b/>
          <w:sz w:val="24"/>
        </w:rPr>
        <w:t xml:space="preserve">úradu </w:t>
      </w:r>
      <w:r w:rsidR="00082911" w:rsidRPr="00C43F0A">
        <w:rPr>
          <w:rFonts w:ascii="Calibri" w:hAnsi="Calibri"/>
          <w:b/>
          <w:sz w:val="24"/>
        </w:rPr>
        <w:t xml:space="preserve">EFSA: </w:t>
      </w:r>
      <w:r w:rsidR="005F76A5" w:rsidRPr="005F76A5">
        <w:rPr>
          <w:rFonts w:ascii="Calibri" w:hAnsi="Calibri"/>
          <w:b/>
          <w:sz w:val="24"/>
        </w:rPr>
        <w:t>podpora informovaného rozhodovania</w:t>
      </w:r>
    </w:p>
    <w:p w14:paraId="19685476" w14:textId="3728BFEE" w:rsidR="00DE1CD0" w:rsidRPr="00C43F0A" w:rsidRDefault="4572C0F8" w:rsidP="699191AD">
      <w:pPr>
        <w:spacing w:after="160" w:line="259" w:lineRule="auto"/>
        <w:rPr>
          <w:rFonts w:ascii="Calibri" w:eastAsia="Calibri" w:hAnsi="Calibri" w:cs="Calibri"/>
          <w:i/>
          <w:iCs/>
          <w:sz w:val="24"/>
          <w:szCs w:val="24"/>
        </w:rPr>
      </w:pPr>
      <w:proofErr w:type="spellStart"/>
      <w:r w:rsidRPr="00C43F0A">
        <w:rPr>
          <w:rFonts w:ascii="Calibri" w:hAnsi="Calibri"/>
          <w:b/>
          <w:sz w:val="24"/>
        </w:rPr>
        <w:t>Nikolaus</w:t>
      </w:r>
      <w:proofErr w:type="spellEnd"/>
      <w:r w:rsidRPr="00C43F0A">
        <w:rPr>
          <w:rFonts w:ascii="Calibri" w:hAnsi="Calibri"/>
          <w:b/>
          <w:sz w:val="24"/>
        </w:rPr>
        <w:t xml:space="preserve"> </w:t>
      </w:r>
      <w:proofErr w:type="spellStart"/>
      <w:r w:rsidRPr="00C43F0A">
        <w:rPr>
          <w:rFonts w:ascii="Calibri" w:hAnsi="Calibri"/>
          <w:b/>
          <w:sz w:val="24"/>
        </w:rPr>
        <w:t>Kriz</w:t>
      </w:r>
      <w:proofErr w:type="spellEnd"/>
      <w:r w:rsidRPr="00C43F0A">
        <w:rPr>
          <w:rFonts w:ascii="Calibri" w:hAnsi="Calibri"/>
          <w:b/>
          <w:sz w:val="24"/>
        </w:rPr>
        <w:t>, výkonný riaditeľ Európskeho úradu pre bezpečnosť potravín (EFSA)</w:t>
      </w:r>
      <w:r w:rsidRPr="00C43F0A">
        <w:rPr>
          <w:rFonts w:ascii="Calibri" w:hAnsi="Calibri"/>
          <w:sz w:val="24"/>
        </w:rPr>
        <w:t xml:space="preserve">, uviedol: </w:t>
      </w:r>
      <w:r w:rsidRPr="00C43F0A">
        <w:t>„</w:t>
      </w:r>
      <w:r w:rsidR="00A75C17">
        <w:rPr>
          <w:rFonts w:ascii="Calibri" w:hAnsi="Calibri"/>
          <w:i/>
          <w:sz w:val="24"/>
        </w:rPr>
        <w:t>Každý deň, sa rodiny v rámci celej Európy a susedných krajín</w:t>
      </w:r>
      <w:r w:rsidRPr="00C43F0A">
        <w:rPr>
          <w:rFonts w:ascii="Calibri" w:hAnsi="Calibri"/>
          <w:i/>
          <w:sz w:val="24"/>
        </w:rPr>
        <w:t xml:space="preserve"> rozhodujú, čo budú jesť, a zaslúžia si, aby sa cítili bezpečne a boli informovaní. Safe2Eat 2026 premieňa zložité vedecké poznatky na praktické a zrozumiteľné </w:t>
      </w:r>
      <w:r w:rsidR="00122CAA">
        <w:rPr>
          <w:rFonts w:ascii="Calibri" w:hAnsi="Calibri"/>
          <w:i/>
          <w:sz w:val="24"/>
        </w:rPr>
        <w:t>odporúčania</w:t>
      </w:r>
      <w:r w:rsidR="00122CAA" w:rsidRPr="00C43F0A">
        <w:rPr>
          <w:rFonts w:ascii="Calibri" w:hAnsi="Calibri"/>
          <w:i/>
          <w:sz w:val="24"/>
        </w:rPr>
        <w:t xml:space="preserve"> </w:t>
      </w:r>
      <w:r w:rsidRPr="00C43F0A">
        <w:rPr>
          <w:rFonts w:ascii="Calibri" w:hAnsi="Calibri"/>
          <w:i/>
          <w:sz w:val="24"/>
        </w:rPr>
        <w:t xml:space="preserve">týkajúce sa manipulácie s potravinami, ich prípravy a porozumenia ich zloženiu. Táto kampaň ponúka </w:t>
      </w:r>
      <w:r w:rsidR="00122CAA">
        <w:rPr>
          <w:rFonts w:ascii="Calibri" w:hAnsi="Calibri"/>
          <w:i/>
          <w:sz w:val="24"/>
        </w:rPr>
        <w:t>odporúčania</w:t>
      </w:r>
      <w:r w:rsidRPr="00C43F0A">
        <w:rPr>
          <w:rFonts w:ascii="Calibri" w:hAnsi="Calibri"/>
          <w:i/>
          <w:sz w:val="24"/>
        </w:rPr>
        <w:t xml:space="preserve">, ktoré ľudia môžu využiť doma alebo v každodennom živote, a tým podporuje kritické myslenie, posilňuje postavenie občanov a zvyšuje dôveru vo vedecky podložený systém bezpečnosti potravín EÚ, čím </w:t>
      </w:r>
      <w:r w:rsidR="00A75C17">
        <w:rPr>
          <w:rFonts w:ascii="Calibri" w:hAnsi="Calibri"/>
          <w:i/>
          <w:sz w:val="24"/>
        </w:rPr>
        <w:t xml:space="preserve">zabezpečuje, že si každý môže vychutnať bezpečné jedlo. </w:t>
      </w:r>
      <w:r w:rsidRPr="00C43F0A">
        <w:rPr>
          <w:rFonts w:ascii="Calibri" w:hAnsi="Calibri"/>
          <w:i/>
          <w:sz w:val="24"/>
        </w:rPr>
        <w:t>“</w:t>
      </w:r>
    </w:p>
    <w:p w14:paraId="16ED5F47" w14:textId="08289EFF" w:rsidR="00BC5CD7" w:rsidRPr="00C43F0A" w:rsidRDefault="00BC5CD7" w:rsidP="00DE1CD0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C43F0A">
        <w:rPr>
          <w:rFonts w:ascii="Calibri" w:hAnsi="Calibri"/>
          <w:b/>
          <w:sz w:val="24"/>
        </w:rPr>
        <w:t>Zapojte sa</w:t>
      </w:r>
    </w:p>
    <w:p w14:paraId="0172912F" w14:textId="26713F8D" w:rsidR="005F76A5" w:rsidRPr="005F76A5" w:rsidRDefault="005F76A5" w:rsidP="051B6C9D">
      <w:pPr>
        <w:spacing w:after="160" w:line="259" w:lineRule="auto"/>
        <w:rPr>
          <w:rFonts w:ascii="Calibri" w:hAnsi="Calibri"/>
          <w:sz w:val="24"/>
        </w:rPr>
      </w:pPr>
      <w:r w:rsidRPr="005F76A5">
        <w:rPr>
          <w:rFonts w:ascii="Calibri" w:hAnsi="Calibri"/>
          <w:sz w:val="24"/>
        </w:rPr>
        <w:t>V priebehu roka budú prebiehať rozmanité aktivity kampane Safe2Eat na národnej aj európskej úrovni.</w:t>
      </w:r>
      <w:r>
        <w:rPr>
          <w:rFonts w:ascii="Calibri" w:hAnsi="Calibri"/>
          <w:sz w:val="24"/>
        </w:rPr>
        <w:t xml:space="preserve"> </w:t>
      </w:r>
      <w:r w:rsidRPr="005F76A5">
        <w:rPr>
          <w:rFonts w:ascii="Calibri" w:eastAsia="Calibri" w:hAnsi="Calibri" w:cs="Calibri"/>
          <w:sz w:val="24"/>
          <w:szCs w:val="24"/>
        </w:rPr>
        <w:t>Navštívte oficiáln</w:t>
      </w:r>
      <w:r w:rsidR="009722D0">
        <w:rPr>
          <w:rFonts w:ascii="Calibri" w:eastAsia="Calibri" w:hAnsi="Calibri" w:cs="Calibri"/>
          <w:sz w:val="24"/>
          <w:szCs w:val="24"/>
        </w:rPr>
        <w:t>e</w:t>
      </w:r>
      <w:r w:rsidRPr="005F76A5">
        <w:rPr>
          <w:rFonts w:ascii="Calibri" w:eastAsia="Calibri" w:hAnsi="Calibri" w:cs="Calibri"/>
          <w:sz w:val="24"/>
          <w:szCs w:val="24"/>
        </w:rPr>
        <w:t xml:space="preserve"> </w:t>
      </w:r>
      <w:hyperlink r:id="rId11">
        <w:r w:rsidRPr="00C43F0A">
          <w:rPr>
            <w:rStyle w:val="Hypertextovprepojenie"/>
            <w:rFonts w:ascii="Calibri" w:hAnsi="Calibri"/>
            <w:sz w:val="24"/>
          </w:rPr>
          <w:t>webov</w:t>
        </w:r>
        <w:r w:rsidR="009722D0">
          <w:rPr>
            <w:rStyle w:val="Hypertextovprepojenie"/>
            <w:rFonts w:ascii="Calibri" w:hAnsi="Calibri"/>
            <w:sz w:val="24"/>
          </w:rPr>
          <w:t>é</w:t>
        </w:r>
        <w:r>
          <w:rPr>
            <w:rStyle w:val="Hypertextovprepojenie"/>
            <w:rFonts w:ascii="Calibri" w:hAnsi="Calibri"/>
            <w:sz w:val="24"/>
          </w:rPr>
          <w:t xml:space="preserve"> </w:t>
        </w:r>
        <w:r w:rsidR="009722D0">
          <w:rPr>
            <w:rStyle w:val="Hypertextovprepojenie"/>
            <w:rFonts w:ascii="Calibri" w:hAnsi="Calibri"/>
            <w:sz w:val="24"/>
          </w:rPr>
          <w:t>sídlo</w:t>
        </w:r>
        <w:r w:rsidR="009722D0" w:rsidRPr="00C43F0A">
          <w:rPr>
            <w:rStyle w:val="Hypertextovprepojenie"/>
            <w:rFonts w:ascii="Calibri" w:hAnsi="Calibri"/>
            <w:sz w:val="24"/>
          </w:rPr>
          <w:t xml:space="preserve"> </w:t>
        </w:r>
        <w:r w:rsidRPr="00C43F0A">
          <w:rPr>
            <w:rStyle w:val="Hypertextovprepojenie"/>
            <w:rFonts w:ascii="Calibri" w:hAnsi="Calibri"/>
            <w:sz w:val="24"/>
          </w:rPr>
          <w:t>kampane</w:t>
        </w:r>
      </w:hyperlink>
      <w:r w:rsidRPr="005F76A5">
        <w:rPr>
          <w:rFonts w:ascii="Calibri" w:eastAsia="Calibri" w:hAnsi="Calibri" w:cs="Calibri"/>
          <w:sz w:val="24"/>
          <w:szCs w:val="24"/>
        </w:rPr>
        <w:t xml:space="preserve">, prezrite si </w:t>
      </w:r>
      <w:r>
        <w:rPr>
          <w:rFonts w:ascii="Calibri" w:eastAsia="Calibri" w:hAnsi="Calibri" w:cs="Calibri"/>
          <w:sz w:val="24"/>
          <w:szCs w:val="24"/>
        </w:rPr>
        <w:t>informačné</w:t>
      </w:r>
      <w:r w:rsidRPr="005F76A5">
        <w:rPr>
          <w:rFonts w:ascii="Calibri" w:eastAsia="Calibri" w:hAnsi="Calibri" w:cs="Calibri"/>
          <w:sz w:val="24"/>
          <w:szCs w:val="24"/>
        </w:rPr>
        <w:t xml:space="preserve"> materiály a zapojte sa do diskusie na sociálnych sieťach s </w:t>
      </w:r>
      <w:proofErr w:type="spellStart"/>
      <w:r w:rsidRPr="005F76A5">
        <w:rPr>
          <w:rFonts w:ascii="Calibri" w:eastAsia="Calibri" w:hAnsi="Calibri" w:cs="Calibri"/>
          <w:sz w:val="24"/>
          <w:szCs w:val="24"/>
        </w:rPr>
        <w:t>hashtagom</w:t>
      </w:r>
      <w:proofErr w:type="spellEnd"/>
      <w:r w:rsidRPr="005F76A5">
        <w:rPr>
          <w:rFonts w:ascii="Calibri" w:eastAsia="Calibri" w:hAnsi="Calibri" w:cs="Calibri"/>
          <w:sz w:val="24"/>
          <w:szCs w:val="24"/>
        </w:rPr>
        <w:t xml:space="preserve"> #Safe2EatEU.</w:t>
      </w:r>
    </w:p>
    <w:p w14:paraId="796D7274" w14:textId="76BBB870" w:rsidR="051B6C9D" w:rsidRPr="00C43F0A" w:rsidRDefault="051B6C9D" w:rsidP="051B6C9D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1F4E79" w:themeColor="accent5" w:themeShade="80"/>
        </w:rPr>
      </w:pPr>
    </w:p>
    <w:p w14:paraId="75966399" w14:textId="0204169E" w:rsidR="005F76A5" w:rsidRDefault="00506395" w:rsidP="005F76A5">
      <w:pPr>
        <w:spacing w:after="160" w:line="259" w:lineRule="auto"/>
        <w:rPr>
          <w:rFonts w:ascii="Calibri" w:hAnsi="Calibri"/>
          <w:b/>
          <w:sz w:val="24"/>
        </w:rPr>
      </w:pPr>
      <w:r w:rsidRPr="00C43F0A">
        <w:rPr>
          <w:rFonts w:ascii="Calibri" w:hAnsi="Calibri"/>
          <w:b/>
          <w:sz w:val="24"/>
        </w:rPr>
        <w:t>O</w:t>
      </w:r>
      <w:r w:rsidR="005F76A5">
        <w:rPr>
          <w:rFonts w:ascii="Calibri" w:hAnsi="Calibri"/>
          <w:b/>
          <w:sz w:val="24"/>
        </w:rPr>
        <w:t> </w:t>
      </w:r>
      <w:r w:rsidRPr="00C43F0A">
        <w:rPr>
          <w:rFonts w:ascii="Calibri" w:hAnsi="Calibri"/>
          <w:b/>
          <w:sz w:val="24"/>
        </w:rPr>
        <w:t>EFSA</w:t>
      </w:r>
    </w:p>
    <w:p w14:paraId="3401200C" w14:textId="55ADAC49" w:rsidR="00506395" w:rsidRDefault="005F76A5" w:rsidP="005F76A5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005F76A5">
        <w:rPr>
          <w:rFonts w:ascii="Calibri" w:eastAsia="Calibri" w:hAnsi="Calibri" w:cs="Calibri"/>
          <w:sz w:val="24"/>
          <w:szCs w:val="24"/>
        </w:rPr>
        <w:t xml:space="preserve">Európsky úrad pre bezpečnosť potravín (EFSA) je </w:t>
      </w:r>
      <w:r w:rsidR="00122CAA">
        <w:rPr>
          <w:rFonts w:ascii="Calibri" w:eastAsia="Calibri" w:hAnsi="Calibri" w:cs="Calibri"/>
          <w:sz w:val="24"/>
          <w:szCs w:val="24"/>
        </w:rPr>
        <w:t>úradom</w:t>
      </w:r>
      <w:r w:rsidR="00122CAA" w:rsidRPr="005F76A5">
        <w:rPr>
          <w:rFonts w:ascii="Calibri" w:eastAsia="Calibri" w:hAnsi="Calibri" w:cs="Calibri"/>
          <w:sz w:val="24"/>
          <w:szCs w:val="24"/>
        </w:rPr>
        <w:t xml:space="preserve"> </w:t>
      </w:r>
      <w:r w:rsidRPr="005F76A5">
        <w:rPr>
          <w:rFonts w:ascii="Calibri" w:eastAsia="Calibri" w:hAnsi="Calibri" w:cs="Calibri"/>
          <w:sz w:val="24"/>
          <w:szCs w:val="24"/>
        </w:rPr>
        <w:t>Európskej únie.</w:t>
      </w:r>
      <w:r w:rsidR="00122CAA">
        <w:rPr>
          <w:rFonts w:ascii="Calibri" w:eastAsia="Calibri" w:hAnsi="Calibri" w:cs="Calibri"/>
          <w:sz w:val="24"/>
          <w:szCs w:val="24"/>
        </w:rPr>
        <w:t xml:space="preserve"> Úrad EFSA</w:t>
      </w:r>
      <w:r w:rsidRPr="005F76A5">
        <w:rPr>
          <w:rFonts w:ascii="Calibri" w:eastAsia="Calibri" w:hAnsi="Calibri" w:cs="Calibri"/>
          <w:sz w:val="24"/>
          <w:szCs w:val="24"/>
        </w:rPr>
        <w:t xml:space="preserve"> </w:t>
      </w:r>
      <w:r w:rsidR="00122CAA">
        <w:rPr>
          <w:rFonts w:ascii="Calibri" w:eastAsia="Calibri" w:hAnsi="Calibri" w:cs="Calibri"/>
          <w:sz w:val="24"/>
          <w:szCs w:val="24"/>
        </w:rPr>
        <w:t>b</w:t>
      </w:r>
      <w:r w:rsidRPr="005F76A5">
        <w:rPr>
          <w:rFonts w:ascii="Calibri" w:eastAsia="Calibri" w:hAnsi="Calibri" w:cs="Calibri"/>
          <w:sz w:val="24"/>
          <w:szCs w:val="24"/>
        </w:rPr>
        <w:t>ol zriaden</w:t>
      </w:r>
      <w:r w:rsidR="00122CAA">
        <w:rPr>
          <w:rFonts w:ascii="Calibri" w:eastAsia="Calibri" w:hAnsi="Calibri" w:cs="Calibri"/>
          <w:sz w:val="24"/>
          <w:szCs w:val="24"/>
        </w:rPr>
        <w:t>ý</w:t>
      </w:r>
      <w:r w:rsidRPr="005F76A5">
        <w:rPr>
          <w:rFonts w:ascii="Calibri" w:eastAsia="Calibri" w:hAnsi="Calibri" w:cs="Calibri"/>
          <w:sz w:val="24"/>
          <w:szCs w:val="24"/>
        </w:rPr>
        <w:t xml:space="preserve"> v roku 2002 s cieľom poskytovať </w:t>
      </w:r>
      <w:r w:rsidR="00E262A5">
        <w:rPr>
          <w:rFonts w:ascii="Calibri" w:eastAsia="Calibri" w:hAnsi="Calibri" w:cs="Calibri"/>
          <w:sz w:val="24"/>
          <w:szCs w:val="24"/>
        </w:rPr>
        <w:t xml:space="preserve">nezávislé </w:t>
      </w:r>
      <w:r w:rsidR="00E262A5" w:rsidRPr="005F76A5">
        <w:rPr>
          <w:rFonts w:ascii="Calibri" w:eastAsia="Calibri" w:hAnsi="Calibri" w:cs="Calibri"/>
          <w:sz w:val="24"/>
          <w:szCs w:val="24"/>
        </w:rPr>
        <w:t xml:space="preserve"> </w:t>
      </w:r>
      <w:r w:rsidRPr="005F76A5">
        <w:rPr>
          <w:rFonts w:ascii="Calibri" w:eastAsia="Calibri" w:hAnsi="Calibri" w:cs="Calibri"/>
          <w:sz w:val="24"/>
          <w:szCs w:val="24"/>
        </w:rPr>
        <w:t xml:space="preserve">vedecké poradenstvo pre manažérov riadenia rizík a informovať o rizikách spojených s potravinovým reťazcom. Poskytuje vedecký základ pre zákony a predpisy na ochranu európskych spotrebiteľov pred rizikami súvisiacimi s potravinami a </w:t>
      </w:r>
      <w:r w:rsidRPr="005F76A5">
        <w:rPr>
          <w:rFonts w:ascii="Calibri" w:eastAsia="Calibri" w:hAnsi="Calibri" w:cs="Calibri"/>
          <w:sz w:val="24"/>
          <w:szCs w:val="24"/>
        </w:rPr>
        <w:lastRenderedPageBreak/>
        <w:t>spolupracuje s národnými partnermi na podpore súdržnosti verejných informácií o bezpečnosti potravín v EÚ.</w:t>
      </w:r>
    </w:p>
    <w:p w14:paraId="568593DD" w14:textId="77777777" w:rsidR="005F76A5" w:rsidRDefault="005F76A5" w:rsidP="005F76A5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0A88776F" w14:textId="77777777" w:rsidR="005F76A5" w:rsidRPr="005F76A5" w:rsidRDefault="005F76A5" w:rsidP="005F76A5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40D69AAD" w14:textId="27E77F1B" w:rsidR="00506395" w:rsidRPr="00C43F0A" w:rsidRDefault="00506395" w:rsidP="00D65160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C43F0A">
        <w:rPr>
          <w:rFonts w:ascii="Calibri" w:hAnsi="Calibri"/>
          <w:b/>
          <w:sz w:val="24"/>
        </w:rPr>
        <w:t>Kontakt</w:t>
      </w:r>
    </w:p>
    <w:p w14:paraId="2286370E" w14:textId="6C183029" w:rsidR="00506395" w:rsidRPr="00C43F0A" w:rsidRDefault="00506395" w:rsidP="10E1006B">
      <w:pPr>
        <w:pStyle w:val="paragraph"/>
        <w:spacing w:before="0" w:beforeAutospacing="0" w:after="0" w:afterAutospacing="0"/>
        <w:textAlignment w:val="baseline"/>
        <w:rPr>
          <w:rFonts w:ascii="Calibri" w:eastAsia="Calibri" w:hAnsi="Calibri" w:cs="Calibri"/>
          <w:color w:val="22294D"/>
        </w:rPr>
      </w:pPr>
      <w:r w:rsidRPr="00C43F0A">
        <w:rPr>
          <w:rFonts w:ascii="Calibri" w:hAnsi="Calibri"/>
          <w:color w:val="22294D"/>
        </w:rPr>
        <w:t xml:space="preserve">Otázky médií posielajte na adresu </w:t>
      </w:r>
      <w:hyperlink r:id="rId12" w:history="1">
        <w:r w:rsidRPr="00C43F0A">
          <w:rPr>
            <w:rStyle w:val="normaltextrun"/>
            <w:rFonts w:ascii="Calibri" w:hAnsi="Calibri"/>
            <w:color w:val="1155CC"/>
            <w:u w:val="single"/>
            <w:shd w:val="clear" w:color="auto" w:fill="FFFFFF"/>
          </w:rPr>
          <w:t>Press@efsa.europa.eu</w:t>
        </w:r>
      </w:hyperlink>
      <w:r w:rsidRPr="00C43F0A">
        <w:rPr>
          <w:rStyle w:val="normaltextrun"/>
          <w:rFonts w:ascii="Calibri" w:hAnsi="Calibri"/>
          <w:color w:val="1F1F1F"/>
          <w:shd w:val="clear" w:color="auto" w:fill="FFFFFF"/>
        </w:rPr>
        <w:t xml:space="preserve"> </w:t>
      </w:r>
      <w:r w:rsidRPr="00C43F0A">
        <w:rPr>
          <w:rFonts w:ascii="Calibri" w:hAnsi="Calibri"/>
          <w:color w:val="22294D"/>
        </w:rPr>
        <w:t xml:space="preserve">alebo nám zavolajte na číslo </w:t>
      </w:r>
      <w:r w:rsidRPr="00C43F0A">
        <w:rPr>
          <w:rFonts w:ascii="Calibri" w:hAnsi="Calibri"/>
          <w:color w:val="22294D"/>
          <w:lang w:eastAsia="en-US"/>
        </w:rPr>
        <w:t>+39 0521 036 149</w:t>
      </w:r>
    </w:p>
    <w:p w14:paraId="4098CB10" w14:textId="1A214D30" w:rsidR="00795E02" w:rsidRPr="00C43F0A" w:rsidRDefault="00795E02" w:rsidP="3601F0B9">
      <w:pPr>
        <w:spacing w:after="0"/>
        <w:rPr>
          <w:rFonts w:ascii="Calibri" w:eastAsia="Calibri" w:hAnsi="Calibri" w:cs="Calibri"/>
          <w:sz w:val="18"/>
          <w:szCs w:val="18"/>
        </w:rPr>
      </w:pPr>
    </w:p>
    <w:sectPr w:rsidR="00795E02" w:rsidRPr="00C43F0A" w:rsidSect="00FB1E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17" w:right="851" w:bottom="1134" w:left="1701" w:header="68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3E0CD" w14:textId="77777777" w:rsidR="00291ED1" w:rsidRPr="00C43F0A" w:rsidRDefault="00291ED1" w:rsidP="005B3B3E">
      <w:r w:rsidRPr="00C43F0A">
        <w:separator/>
      </w:r>
    </w:p>
  </w:endnote>
  <w:endnote w:type="continuationSeparator" w:id="0">
    <w:p w14:paraId="52826908" w14:textId="77777777" w:rsidR="00291ED1" w:rsidRPr="00C43F0A" w:rsidRDefault="00291ED1" w:rsidP="005B3B3E">
      <w:r w:rsidRPr="00C43F0A">
        <w:continuationSeparator/>
      </w:r>
    </w:p>
  </w:endnote>
  <w:endnote w:type="continuationNotice" w:id="1">
    <w:p w14:paraId="6C5419CA" w14:textId="77777777" w:rsidR="00291ED1" w:rsidRPr="00C43F0A" w:rsidRDefault="00291ED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83B7" w14:textId="77777777" w:rsidR="00C43F0A" w:rsidRPr="00C43F0A" w:rsidRDefault="00C43F0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246A65" w:rsidRPr="00C43F0A" w14:paraId="17312F4D" w14:textId="77777777">
      <w:tc>
        <w:tcPr>
          <w:tcW w:w="8505" w:type="dxa"/>
        </w:tcPr>
        <w:p w14:paraId="4C594176" w14:textId="77777777" w:rsidR="00246A65" w:rsidRPr="00C43F0A" w:rsidRDefault="00246A65" w:rsidP="00246A65">
          <w:pPr>
            <w:pStyle w:val="Pta"/>
          </w:pPr>
        </w:p>
      </w:tc>
    </w:tr>
  </w:tbl>
  <w:p w14:paraId="54F051DF" w14:textId="77777777" w:rsidR="00246A65" w:rsidRPr="00C43F0A" w:rsidRDefault="00246A65" w:rsidP="00246A65">
    <w:pPr>
      <w:pStyle w:val="Pta"/>
    </w:pPr>
  </w:p>
  <w:p w14:paraId="2281BAFE" w14:textId="77777777" w:rsidR="00246A65" w:rsidRPr="00C43F0A" w:rsidRDefault="00246A65" w:rsidP="00246A65">
    <w:pPr>
      <w:pStyle w:val="Pta"/>
    </w:pPr>
  </w:p>
  <w:p w14:paraId="65EF7A16" w14:textId="77777777" w:rsidR="00246A65" w:rsidRPr="00C43F0A" w:rsidRDefault="00246A6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246A65" w:rsidRPr="00C43F0A" w14:paraId="50EE72E8" w14:textId="77777777" w:rsidTr="00246A65">
      <w:tc>
        <w:tcPr>
          <w:tcW w:w="8505" w:type="dxa"/>
        </w:tcPr>
        <w:p w14:paraId="31241961" w14:textId="77777777" w:rsidR="00246A65" w:rsidRPr="00C43F0A" w:rsidRDefault="00246A65" w:rsidP="00EA7E45">
          <w:pPr>
            <w:pStyle w:val="Pta"/>
          </w:pPr>
        </w:p>
      </w:tc>
    </w:tr>
  </w:tbl>
  <w:p w14:paraId="66BB11DC" w14:textId="77777777" w:rsidR="00EA7E45" w:rsidRPr="00C43F0A" w:rsidRDefault="00EA7E45" w:rsidP="00EA7E45">
    <w:pPr>
      <w:pStyle w:val="Pta"/>
    </w:pPr>
  </w:p>
  <w:p w14:paraId="31A90E1F" w14:textId="77777777" w:rsidR="00EA7E45" w:rsidRPr="00C43F0A" w:rsidRDefault="00EA7E45" w:rsidP="00EA7E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D3BEA" w14:textId="77777777" w:rsidR="00291ED1" w:rsidRPr="00C43F0A" w:rsidRDefault="00291ED1" w:rsidP="005B3B3E">
      <w:r w:rsidRPr="00C43F0A">
        <w:separator/>
      </w:r>
    </w:p>
  </w:footnote>
  <w:footnote w:type="continuationSeparator" w:id="0">
    <w:p w14:paraId="18FB20B3" w14:textId="77777777" w:rsidR="00291ED1" w:rsidRPr="00C43F0A" w:rsidRDefault="00291ED1" w:rsidP="005B3B3E">
      <w:r w:rsidRPr="00C43F0A">
        <w:continuationSeparator/>
      </w:r>
    </w:p>
  </w:footnote>
  <w:footnote w:type="continuationNotice" w:id="1">
    <w:p w14:paraId="3CA737F4" w14:textId="77777777" w:rsidR="00291ED1" w:rsidRPr="00C43F0A" w:rsidRDefault="00291ED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749F8" w14:textId="77777777" w:rsidR="00C43F0A" w:rsidRPr="00C43F0A" w:rsidRDefault="00C43F0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09B9" w14:textId="76FC9518" w:rsidR="00EA7E45" w:rsidRPr="00C43F0A" w:rsidRDefault="00246A65" w:rsidP="00EA7E45">
    <w:pPr>
      <w:pStyle w:val="Hlavika"/>
      <w:jc w:val="right"/>
    </w:pPr>
    <w:r w:rsidRPr="00C43F0A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857C6FB" wp14:editId="1021FD62">
              <wp:simplePos x="0" y="0"/>
              <wp:positionH relativeFrom="column">
                <wp:posOffset>1690</wp:posOffset>
              </wp:positionH>
              <wp:positionV relativeFrom="paragraph">
                <wp:posOffset>-36365</wp:posOffset>
              </wp:positionV>
              <wp:extent cx="901521" cy="76840"/>
              <wp:effectExtent l="0" t="0" r="0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6A304D" w14:textId="77777777" w:rsidR="00C43F0A" w:rsidRPr="00C43F0A" w:rsidRDefault="00C43F0A" w:rsidP="00C43F0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857C6FB" id="Rectangle 35" o:spid="_x0000_s1026" style="position:absolute;left:0;text-align:left;margin-left:.15pt;margin-top:-2.85pt;width:71pt;height:6.05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" fillcolor="white [3212]" stroked="f" strokeweight="1pt">
              <v:textbox>
                <w:txbxContent>
                  <w:p w14:paraId="4D6A304D" w14:textId="77777777" w:rsidR="00C43F0A" w:rsidRPr="00C43F0A" w:rsidRDefault="00C43F0A" w:rsidP="00C43F0A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C43F0A">
      <w:rPr>
        <w:noProof/>
      </w:rPr>
      <w:drawing>
        <wp:anchor distT="0" distB="0" distL="114300" distR="114300" simplePos="0" relativeHeight="251658244" behindDoc="0" locked="0" layoutInCell="1" allowOverlap="1" wp14:anchorId="1754975B" wp14:editId="233F3907">
          <wp:simplePos x="0" y="0"/>
          <wp:positionH relativeFrom="column">
            <wp:posOffset>5159375</wp:posOffset>
          </wp:positionH>
          <wp:positionV relativeFrom="paragraph">
            <wp:posOffset>-192799</wp:posOffset>
          </wp:positionV>
          <wp:extent cx="775992" cy="764746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3F0A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4B7B9982" wp14:editId="5FBCF381">
              <wp:simplePos x="0" y="0"/>
              <wp:positionH relativeFrom="column">
                <wp:posOffset>-1092492</wp:posOffset>
              </wp:positionH>
              <wp:positionV relativeFrom="paragraph">
                <wp:posOffset>-435610</wp:posOffset>
              </wp:positionV>
              <wp:extent cx="7577455" cy="1235676"/>
              <wp:effectExtent l="0" t="0" r="4445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29897D" w14:textId="77777777" w:rsidR="00795E02" w:rsidRPr="00C43F0A" w:rsidRDefault="00795E02" w:rsidP="00795E02">
                          <w:pPr>
                            <w:pStyle w:val="Nadpis4"/>
                          </w:pPr>
                        </w:p>
                        <w:p w14:paraId="5C8C5574" w14:textId="77777777" w:rsidR="00795E02" w:rsidRPr="00C43F0A" w:rsidRDefault="00795E02" w:rsidP="00795E02">
                          <w:pPr>
                            <w:pStyle w:val="Nadpis4"/>
                          </w:pPr>
                        </w:p>
                        <w:p w14:paraId="0EB72334" w14:textId="77777777" w:rsidR="00795E02" w:rsidRPr="00C43F0A" w:rsidRDefault="00795E02" w:rsidP="00795E02">
                          <w:pPr>
                            <w:pStyle w:val="Nadpis3"/>
                          </w:pPr>
                        </w:p>
                        <w:p w14:paraId="22CE3020" w14:textId="77777777" w:rsidR="00795E02" w:rsidRPr="00C43F0A" w:rsidRDefault="00795E02" w:rsidP="00795E0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7B9982" id="Rectangle 14" o:spid="_x0000_s1027" style="position:absolute;left:0;text-align:left;margin-left:-86pt;margin-top:-34.3pt;width:596.65pt;height:97.3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" fillcolor="#787878" stroked="f" strokeweight="1pt">
              <v:textbox>
                <w:txbxContent>
                  <w:p w14:paraId="2829897D" w14:textId="77777777" w:rsidR="00795E02" w:rsidRPr="00C43F0A" w:rsidRDefault="00795E02" w:rsidP="00795E02">
                    <w:pPr>
                      <w:pStyle w:val="Nadpis4"/>
                    </w:pPr>
                  </w:p>
                  <w:p w14:paraId="5C8C5574" w14:textId="77777777" w:rsidR="00795E02" w:rsidRPr="00C43F0A" w:rsidRDefault="00795E02" w:rsidP="00795E02">
                    <w:pPr>
                      <w:pStyle w:val="Nadpis4"/>
                    </w:pPr>
                  </w:p>
                  <w:p w14:paraId="0EB72334" w14:textId="77777777" w:rsidR="00795E02" w:rsidRPr="00C43F0A" w:rsidRDefault="00795E02" w:rsidP="00795E02">
                    <w:pPr>
                      <w:pStyle w:val="Nadpis3"/>
                    </w:pPr>
                  </w:p>
                  <w:p w14:paraId="22CE3020" w14:textId="77777777" w:rsidR="00795E02" w:rsidRPr="00C43F0A" w:rsidRDefault="00795E02" w:rsidP="00795E0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4229B175" w14:textId="6D2D10CD" w:rsidR="00795E02" w:rsidRPr="00C43F0A" w:rsidRDefault="00795E02" w:rsidP="00795E02">
    <w:pPr>
      <w:pStyle w:val="Nadpis4"/>
    </w:pPr>
    <w:r w:rsidRPr="00C43F0A">
      <w:t>TLAČOVÁ SPRÁVA</w:t>
    </w:r>
  </w:p>
  <w:p w14:paraId="5489B8A2" w14:textId="52F0B1D4" w:rsidR="00EA7E45" w:rsidRPr="00C43F0A" w:rsidRDefault="00000000" w:rsidP="00795E02">
    <w:pPr>
      <w:pStyle w:val="Nadpis4"/>
    </w:pPr>
    <w:sdt>
      <w:sdtPr>
        <w:alias w:val="Názov"/>
        <w:tag w:val=""/>
        <w:id w:val="-117395429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06395" w:rsidRPr="00C43F0A">
          <w:t>SAFE2EAT</w:t>
        </w:r>
      </w:sdtContent>
    </w:sdt>
  </w:p>
  <w:p w14:paraId="427D049B" w14:textId="77777777" w:rsidR="00246A65" w:rsidRPr="00C43F0A" w:rsidRDefault="00246A65" w:rsidP="00246A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3D99" w14:textId="77777777" w:rsidR="00EA7E45" w:rsidRPr="00C43F0A" w:rsidRDefault="000F09FC" w:rsidP="00EA7E45">
    <w:pPr>
      <w:pStyle w:val="Hlavika"/>
    </w:pPr>
    <w:r w:rsidRPr="00C43F0A">
      <w:rPr>
        <w:noProof/>
      </w:rPr>
      <w:drawing>
        <wp:anchor distT="0" distB="0" distL="114300" distR="114300" simplePos="0" relativeHeight="251658241" behindDoc="0" locked="0" layoutInCell="1" allowOverlap="1" wp14:anchorId="6ED68F8D" wp14:editId="384DFF72">
          <wp:simplePos x="0" y="0"/>
          <wp:positionH relativeFrom="column">
            <wp:posOffset>4954270</wp:posOffset>
          </wp:positionH>
          <wp:positionV relativeFrom="paragraph">
            <wp:posOffset>-152579</wp:posOffset>
          </wp:positionV>
          <wp:extent cx="945515" cy="1439545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3F0A">
      <w:rPr>
        <w:noProof/>
      </w:rPr>
      <w:drawing>
        <wp:anchor distT="0" distB="0" distL="114300" distR="114300" simplePos="0" relativeHeight="251658247" behindDoc="0" locked="0" layoutInCell="1" allowOverlap="1" wp14:anchorId="234D8F8F" wp14:editId="71891DF0">
          <wp:simplePos x="0" y="0"/>
          <wp:positionH relativeFrom="column">
            <wp:posOffset>-1080023</wp:posOffset>
          </wp:positionH>
          <wp:positionV relativeFrom="paragraph">
            <wp:posOffset>-226695</wp:posOffset>
          </wp:positionV>
          <wp:extent cx="773561" cy="1547122"/>
          <wp:effectExtent l="0" t="0" r="127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3F0A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44E7AD9" wp14:editId="41CB97A5">
              <wp:simplePos x="0" y="0"/>
              <wp:positionH relativeFrom="column">
                <wp:posOffset>-91294</wp:posOffset>
              </wp:positionH>
              <wp:positionV relativeFrom="paragraph">
                <wp:posOffset>-16510</wp:posOffset>
              </wp:positionV>
              <wp:extent cx="4528185" cy="1544320"/>
              <wp:effectExtent l="0" t="0" r="0" b="0"/>
              <wp:wrapNone/>
              <wp:docPr id="136" name="Zone de texte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8185" cy="154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EBCE9C" w14:textId="4A4F2FD8" w:rsidR="0059261D" w:rsidRPr="00C43F0A" w:rsidRDefault="00506395" w:rsidP="0059261D">
                          <w:pPr>
                            <w:pStyle w:val="Nadpis4"/>
                          </w:pPr>
                          <w:r w:rsidRPr="00C43F0A">
                            <w:t xml:space="preserve">TLAČOVÁ SPRÁVA </w:t>
                          </w:r>
                        </w:p>
                        <w:p w14:paraId="304A67FE" w14:textId="77777777" w:rsidR="009E6BA4" w:rsidRPr="00C43F0A" w:rsidRDefault="009E6BA4" w:rsidP="009E6BA4">
                          <w:p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C43F0A">
                            <w:rPr>
                              <w:color w:val="FFFFFF" w:themeColor="background1"/>
                              <w:sz w:val="24"/>
                            </w:rPr>
                            <w:t>Na okamžité zverejnenie</w:t>
                          </w:r>
                        </w:p>
                        <w:p w14:paraId="6386E69C" w14:textId="77777777" w:rsidR="009E6BA4" w:rsidRPr="00C43F0A" w:rsidRDefault="009E6BA4" w:rsidP="009E6BA4"/>
                        <w:p w14:paraId="5D621993" w14:textId="699DE643" w:rsidR="0059261D" w:rsidRPr="00C43F0A" w:rsidRDefault="0094370A" w:rsidP="0059261D">
                          <w:pPr>
                            <w:pStyle w:val="Nadpis3"/>
                          </w:pPr>
                          <w:r w:rsidRPr="00C43F0A">
                            <w:t>SAFE2EAT</w:t>
                          </w:r>
                        </w:p>
                        <w:p w14:paraId="5D1E3958" w14:textId="77777777" w:rsidR="00506395" w:rsidRPr="00C43F0A" w:rsidRDefault="00506395" w:rsidP="00506395"/>
                        <w:p w14:paraId="4581B477" w14:textId="5DB4FD4B" w:rsidR="00506395" w:rsidRPr="00C43F0A" w:rsidRDefault="00506395" w:rsidP="0050639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E7AD9" id="_x0000_t202" coordsize="21600,21600" o:spt="202" path="m,l,21600r21600,l21600,xe">
              <v:stroke joinstyle="miter"/>
              <v:path gradientshapeok="t" o:connecttype="rect"/>
            </v:shapetype>
            <v:shape id="Zone de texte 136" o:spid="_x0000_s1028" type="#_x0000_t202" style="position:absolute;left:0;text-align:left;margin-left:-7.2pt;margin-top:-1.3pt;width:356.55pt;height:121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" filled="f" stroked="f" strokeweight=".5pt">
              <v:textbox>
                <w:txbxContent>
                  <w:p w14:paraId="5CEBCE9C" w14:textId="4A4F2FD8" w:rsidR="0059261D" w:rsidRPr="00C43F0A" w:rsidRDefault="00506395" w:rsidP="0059261D">
                    <w:pPr>
                      <w:pStyle w:val="Nadpis4"/>
                    </w:pPr>
                    <w:r w:rsidRPr="00C43F0A">
                      <w:t xml:space="preserve">TLAČOVÁ SPRÁVA </w:t>
                    </w:r>
                  </w:p>
                  <w:p w14:paraId="304A67FE" w14:textId="77777777" w:rsidR="009E6BA4" w:rsidRPr="00C43F0A" w:rsidRDefault="009E6BA4" w:rsidP="009E6BA4">
                    <w:pPr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 w:rsidRPr="00C43F0A">
                      <w:rPr>
                        <w:color w:val="FFFFFF" w:themeColor="background1"/>
                        <w:sz w:val="24"/>
                      </w:rPr>
                      <w:t>Na okamžité zverejnenie</w:t>
                    </w:r>
                  </w:p>
                  <w:p w14:paraId="6386E69C" w14:textId="77777777" w:rsidR="009E6BA4" w:rsidRPr="00C43F0A" w:rsidRDefault="009E6BA4" w:rsidP="009E6BA4"/>
                  <w:p w14:paraId="5D621993" w14:textId="699DE643" w:rsidR="0059261D" w:rsidRPr="00C43F0A" w:rsidRDefault="0094370A" w:rsidP="0059261D">
                    <w:pPr>
                      <w:pStyle w:val="Nadpis3"/>
                    </w:pPr>
                    <w:r w:rsidRPr="00C43F0A">
                      <w:t>SAFE2EAT</w:t>
                    </w:r>
                  </w:p>
                  <w:p w14:paraId="5D1E3958" w14:textId="77777777" w:rsidR="00506395" w:rsidRPr="00C43F0A" w:rsidRDefault="00506395" w:rsidP="00506395"/>
                  <w:p w14:paraId="4581B477" w14:textId="5DB4FD4B" w:rsidR="00506395" w:rsidRPr="00C43F0A" w:rsidRDefault="00506395" w:rsidP="00506395"/>
                </w:txbxContent>
              </v:textbox>
            </v:shape>
          </w:pict>
        </mc:Fallback>
      </mc:AlternateContent>
    </w:r>
    <w:r w:rsidRPr="00C43F0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85735A" wp14:editId="4A740DCE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558088" cy="1980000"/>
              <wp:effectExtent l="0" t="0" r="5080" b="127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E25949" w14:textId="77777777" w:rsidR="00C43F0A" w:rsidRPr="00C43F0A" w:rsidRDefault="00C43F0A" w:rsidP="00C43F0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85735A" id="Rectangle 11" o:spid="_x0000_s1029" style="position:absolute;left:0;text-align:left;margin-left:-85.05pt;margin-top:-35.45pt;width:595.15pt;height:1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" fillcolor="#787878" stroked="f" strokeweight="1pt">
              <v:textbox>
                <w:txbxContent>
                  <w:p w14:paraId="0BE25949" w14:textId="77777777" w:rsidR="00C43F0A" w:rsidRPr="00C43F0A" w:rsidRDefault="00C43F0A" w:rsidP="00C43F0A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3BABDAB1" w14:textId="77777777" w:rsidR="00EA7E45" w:rsidRPr="00C43F0A" w:rsidRDefault="00246A65">
    <w:pPr>
      <w:pStyle w:val="Hlavika"/>
    </w:pPr>
    <w:r w:rsidRPr="00C43F0A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1616B3D" wp14:editId="1D57AA97">
              <wp:simplePos x="0" y="0"/>
              <wp:positionH relativeFrom="column">
                <wp:posOffset>520</wp:posOffset>
              </wp:positionH>
              <wp:positionV relativeFrom="paragraph">
                <wp:posOffset>373669</wp:posOffset>
              </wp:positionV>
              <wp:extent cx="883227" cy="72000"/>
              <wp:effectExtent l="0" t="0" r="0" b="4445"/>
              <wp:wrapNone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D87338" w14:textId="77777777" w:rsidR="00C43F0A" w:rsidRPr="00C43F0A" w:rsidRDefault="00C43F0A" w:rsidP="00C43F0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616B3D" id="Rectangle 36" o:spid="_x0000_s1030" style="position:absolute;left:0;text-align:left;margin-left:.05pt;margin-top:29.4pt;width:69.55pt;height:5.65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" fillcolor="white [3212]" stroked="f" strokeweight="1pt">
              <v:textbox>
                <w:txbxContent>
                  <w:p w14:paraId="2BD87338" w14:textId="77777777" w:rsidR="00C43F0A" w:rsidRPr="00C43F0A" w:rsidRDefault="00C43F0A" w:rsidP="00C43F0A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XNjWLFkUQOugy" int2:id="rxxvyIkx">
      <int2:state int2:value="Rejected" int2:type="AugLoop_Text_Critique"/>
    </int2:textHash>
    <int2:entireDocument int2:id="uOLyEawQ">
      <int2:extLst>
        <oel:ext uri="E302BA01-7950-474C-9AD3-286E660C40A8">
          <int2:similaritySummary int2:version="1" int2:runId="1739374005793" int2:tilesCheckedInThisRun="21" int2:totalNumOfTiles="21" int2:similarityAnnotationCount="2" int2:numWords="572" int2:numFlaggedWords="72"/>
        </oel:ext>
      </int2:extLst>
    </int2:entireDocument>
  </int2:observations>
  <int2:intelligenceSettings/>
  <int2:onDemandWorkflows>
    <int2:onDemandWorkflow int2:type="SimilarityCheck" int2:paragraphVersions="54D1F4A1-77777777 1EAB9FA2-77777777 08348901-77777777 469DE4DB-77777777 3917C977-373F4BD8 6098BC3C-77777777 5E7A3A1D-75E31A65 12144F18-5B67C232 302AF60E-63FA13C8 7B2E429C-4ADD991F 38BE5E79-73756AC6 7A3B0EE9-12E928C5 1C1975C0-63AE6F6E 23DD9EC5-4544FC51 3ECBFCB4-77777777 0DD36BDB-25B3F828 02DD77AB-77777777 3B987BDF-7E1DEE76 63D4F6EC-02B19BD2 7C119E90-77777777 4AFCEA8E-77777777 63BF2752-77777777 3754578C-23F32476 39AF58C5-77777777 16ED5F47-074B378C 2B6CD4E0-00DE19C8 05449D10-7EBFB0CA 13E71F49-77777777 344A1C4C-77777777 5A132243-77777777 1A2C63E6-77777777 3401200C-77777777 2A373202-77777777 40D69AAD-77777777 2286370E-413D7A85 02406965-36EB2A16 4098CB10-77777777 11C809B9-77777777 4229B175-6D2D10CD 5489B8A2-5766B979 427D049B-77777777 36B43D99-77777777 3BABDAB1-77777777 4C594176-77777777 54F051DF-77777777 2281BAFE-77777777 65EF7A16-77777777 31241961-77777777 66BB11DC-77777777 31A90E1F-77777777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143A5"/>
    <w:multiLevelType w:val="hybridMultilevel"/>
    <w:tmpl w:val="13783F9E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4472C4" w:themeColor="accent1"/>
        <w:sz w:val="18"/>
      </w:rPr>
    </w:lvl>
    <w:lvl w:ilvl="1" w:tplc="46708B84">
      <w:start w:val="1"/>
      <w:numFmt w:val="bullet"/>
      <w:pStyle w:val="Listparalevel2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F2E00E26">
      <w:start w:val="1"/>
      <w:numFmt w:val="bullet"/>
      <w:pStyle w:val="Listparalevel3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" w15:restartNumberingAfterBreak="0">
    <w:nsid w:val="45C7316E"/>
    <w:multiLevelType w:val="multilevel"/>
    <w:tmpl w:val="F6FA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A54A87"/>
    <w:multiLevelType w:val="hybridMultilevel"/>
    <w:tmpl w:val="55CAB824"/>
    <w:lvl w:ilvl="0" w:tplc="D31EA514">
      <w:start w:val="1"/>
      <w:numFmt w:val="decimal"/>
      <w:pStyle w:val="listnumgreen"/>
      <w:lvlText w:val="%1."/>
      <w:lvlJc w:val="left"/>
      <w:pPr>
        <w:ind w:left="360" w:hanging="360"/>
      </w:pPr>
      <w:rPr>
        <w:rFonts w:hint="default"/>
        <w:color w:val="22294D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440150">
    <w:abstractNumId w:val="0"/>
  </w:num>
  <w:num w:numId="2" w16cid:durableId="1337994808">
    <w:abstractNumId w:val="0"/>
  </w:num>
  <w:num w:numId="3" w16cid:durableId="1354265889">
    <w:abstractNumId w:val="2"/>
  </w:num>
  <w:num w:numId="4" w16cid:durableId="114644334">
    <w:abstractNumId w:val="0"/>
  </w:num>
  <w:num w:numId="5" w16cid:durableId="1537353307">
    <w:abstractNumId w:val="0"/>
  </w:num>
  <w:num w:numId="6" w16cid:durableId="92678032">
    <w:abstractNumId w:val="2"/>
  </w:num>
  <w:num w:numId="7" w16cid:durableId="1919636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70"/>
    <w:rsid w:val="00000D60"/>
    <w:rsid w:val="00011986"/>
    <w:rsid w:val="0002430D"/>
    <w:rsid w:val="0002547B"/>
    <w:rsid w:val="00025AF7"/>
    <w:rsid w:val="00026CBC"/>
    <w:rsid w:val="000336E0"/>
    <w:rsid w:val="0003533E"/>
    <w:rsid w:val="000379B0"/>
    <w:rsid w:val="00043B53"/>
    <w:rsid w:val="00056D3B"/>
    <w:rsid w:val="00066105"/>
    <w:rsid w:val="00067119"/>
    <w:rsid w:val="00082911"/>
    <w:rsid w:val="0009173A"/>
    <w:rsid w:val="000A29D3"/>
    <w:rsid w:val="000A76E1"/>
    <w:rsid w:val="000B6425"/>
    <w:rsid w:val="000B6B37"/>
    <w:rsid w:val="000D10F6"/>
    <w:rsid w:val="000D72D7"/>
    <w:rsid w:val="000E674D"/>
    <w:rsid w:val="000F09FC"/>
    <w:rsid w:val="000F2334"/>
    <w:rsid w:val="00101E6B"/>
    <w:rsid w:val="00111471"/>
    <w:rsid w:val="00120CDF"/>
    <w:rsid w:val="001224B1"/>
    <w:rsid w:val="00122CAA"/>
    <w:rsid w:val="00124406"/>
    <w:rsid w:val="00124E2D"/>
    <w:rsid w:val="0013355C"/>
    <w:rsid w:val="001360D6"/>
    <w:rsid w:val="00141C72"/>
    <w:rsid w:val="00146167"/>
    <w:rsid w:val="00146CC7"/>
    <w:rsid w:val="00154099"/>
    <w:rsid w:val="001715A9"/>
    <w:rsid w:val="00175661"/>
    <w:rsid w:val="00193D9C"/>
    <w:rsid w:val="001A0E65"/>
    <w:rsid w:val="001A0FE4"/>
    <w:rsid w:val="001C2F8C"/>
    <w:rsid w:val="001D2B35"/>
    <w:rsid w:val="001D7723"/>
    <w:rsid w:val="001D7CB9"/>
    <w:rsid w:val="001E2F2D"/>
    <w:rsid w:val="001F0CA3"/>
    <w:rsid w:val="001F6E80"/>
    <w:rsid w:val="0022193D"/>
    <w:rsid w:val="002329F1"/>
    <w:rsid w:val="00243266"/>
    <w:rsid w:val="00246A65"/>
    <w:rsid w:val="00256318"/>
    <w:rsid w:val="00256EAA"/>
    <w:rsid w:val="00281359"/>
    <w:rsid w:val="00291ED1"/>
    <w:rsid w:val="002A40AD"/>
    <w:rsid w:val="002A4DB9"/>
    <w:rsid w:val="002B3D03"/>
    <w:rsid w:val="002B7BB9"/>
    <w:rsid w:val="002C42BB"/>
    <w:rsid w:val="002C5926"/>
    <w:rsid w:val="002C7611"/>
    <w:rsid w:val="002E2082"/>
    <w:rsid w:val="00306FA4"/>
    <w:rsid w:val="00313333"/>
    <w:rsid w:val="0031391E"/>
    <w:rsid w:val="00323A85"/>
    <w:rsid w:val="00333E28"/>
    <w:rsid w:val="003372BD"/>
    <w:rsid w:val="00351686"/>
    <w:rsid w:val="00367010"/>
    <w:rsid w:val="003850DB"/>
    <w:rsid w:val="003940BB"/>
    <w:rsid w:val="003949E8"/>
    <w:rsid w:val="003A0FE5"/>
    <w:rsid w:val="003B1440"/>
    <w:rsid w:val="003B2C87"/>
    <w:rsid w:val="003B46F5"/>
    <w:rsid w:val="003C7E69"/>
    <w:rsid w:val="003D03E8"/>
    <w:rsid w:val="003D145D"/>
    <w:rsid w:val="003E320F"/>
    <w:rsid w:val="003F26EE"/>
    <w:rsid w:val="003F466D"/>
    <w:rsid w:val="003F5466"/>
    <w:rsid w:val="00416D44"/>
    <w:rsid w:val="00420179"/>
    <w:rsid w:val="004228D5"/>
    <w:rsid w:val="00435003"/>
    <w:rsid w:val="00444243"/>
    <w:rsid w:val="00453BF9"/>
    <w:rsid w:val="00457803"/>
    <w:rsid w:val="00457A1E"/>
    <w:rsid w:val="00460058"/>
    <w:rsid w:val="0047599B"/>
    <w:rsid w:val="004775D8"/>
    <w:rsid w:val="00480556"/>
    <w:rsid w:val="00485919"/>
    <w:rsid w:val="004864E6"/>
    <w:rsid w:val="004A0F9D"/>
    <w:rsid w:val="004A1F2A"/>
    <w:rsid w:val="004A79D0"/>
    <w:rsid w:val="004C0ACC"/>
    <w:rsid w:val="004C4000"/>
    <w:rsid w:val="004C6A0E"/>
    <w:rsid w:val="004D13EB"/>
    <w:rsid w:val="004D4BEE"/>
    <w:rsid w:val="00505B02"/>
    <w:rsid w:val="00506395"/>
    <w:rsid w:val="00507A72"/>
    <w:rsid w:val="00524115"/>
    <w:rsid w:val="00525210"/>
    <w:rsid w:val="00534718"/>
    <w:rsid w:val="00534B97"/>
    <w:rsid w:val="0053508C"/>
    <w:rsid w:val="00535A10"/>
    <w:rsid w:val="0053677B"/>
    <w:rsid w:val="00543D21"/>
    <w:rsid w:val="005448DC"/>
    <w:rsid w:val="00555C52"/>
    <w:rsid w:val="005621D4"/>
    <w:rsid w:val="00583BB8"/>
    <w:rsid w:val="0059261D"/>
    <w:rsid w:val="005B176F"/>
    <w:rsid w:val="005B2332"/>
    <w:rsid w:val="005B3B3E"/>
    <w:rsid w:val="005B3F71"/>
    <w:rsid w:val="005C436C"/>
    <w:rsid w:val="005F76A5"/>
    <w:rsid w:val="0060120E"/>
    <w:rsid w:val="00602522"/>
    <w:rsid w:val="0062451E"/>
    <w:rsid w:val="00644BFC"/>
    <w:rsid w:val="0066136C"/>
    <w:rsid w:val="00663FCC"/>
    <w:rsid w:val="006743A1"/>
    <w:rsid w:val="00677A7F"/>
    <w:rsid w:val="00680706"/>
    <w:rsid w:val="00681686"/>
    <w:rsid w:val="006A7FDF"/>
    <w:rsid w:val="006B6300"/>
    <w:rsid w:val="006D33D5"/>
    <w:rsid w:val="006E34D1"/>
    <w:rsid w:val="006F24C8"/>
    <w:rsid w:val="00702B23"/>
    <w:rsid w:val="00706872"/>
    <w:rsid w:val="0075657E"/>
    <w:rsid w:val="00761CAE"/>
    <w:rsid w:val="00765D55"/>
    <w:rsid w:val="00771507"/>
    <w:rsid w:val="007864E6"/>
    <w:rsid w:val="007872B4"/>
    <w:rsid w:val="00795E02"/>
    <w:rsid w:val="007B49C6"/>
    <w:rsid w:val="007C38D6"/>
    <w:rsid w:val="007F41FE"/>
    <w:rsid w:val="007F51E4"/>
    <w:rsid w:val="00835EF5"/>
    <w:rsid w:val="00855AC6"/>
    <w:rsid w:val="00861969"/>
    <w:rsid w:val="008640B9"/>
    <w:rsid w:val="00890E63"/>
    <w:rsid w:val="008A0479"/>
    <w:rsid w:val="008A32C8"/>
    <w:rsid w:val="008A4870"/>
    <w:rsid w:val="008A6C2F"/>
    <w:rsid w:val="008C135D"/>
    <w:rsid w:val="008C5685"/>
    <w:rsid w:val="008C6638"/>
    <w:rsid w:val="008C6D53"/>
    <w:rsid w:val="008C7ADB"/>
    <w:rsid w:val="008D1815"/>
    <w:rsid w:val="008D3B63"/>
    <w:rsid w:val="009071EE"/>
    <w:rsid w:val="00907C23"/>
    <w:rsid w:val="00915557"/>
    <w:rsid w:val="00915A8F"/>
    <w:rsid w:val="0091789D"/>
    <w:rsid w:val="009225AD"/>
    <w:rsid w:val="009229D8"/>
    <w:rsid w:val="00922C89"/>
    <w:rsid w:val="009253BD"/>
    <w:rsid w:val="00941982"/>
    <w:rsid w:val="009423F5"/>
    <w:rsid w:val="0094370A"/>
    <w:rsid w:val="00947892"/>
    <w:rsid w:val="009610A5"/>
    <w:rsid w:val="00970608"/>
    <w:rsid w:val="0097161D"/>
    <w:rsid w:val="009722D0"/>
    <w:rsid w:val="00995E6D"/>
    <w:rsid w:val="00997DAB"/>
    <w:rsid w:val="009A0EDD"/>
    <w:rsid w:val="009A5CDA"/>
    <w:rsid w:val="009B11AD"/>
    <w:rsid w:val="009B4AAF"/>
    <w:rsid w:val="009B50C5"/>
    <w:rsid w:val="009B7DC9"/>
    <w:rsid w:val="009E51A3"/>
    <w:rsid w:val="009E6BA4"/>
    <w:rsid w:val="00A06FA6"/>
    <w:rsid w:val="00A11232"/>
    <w:rsid w:val="00A1131A"/>
    <w:rsid w:val="00A129A7"/>
    <w:rsid w:val="00A170FE"/>
    <w:rsid w:val="00A4388E"/>
    <w:rsid w:val="00A73710"/>
    <w:rsid w:val="00A74D73"/>
    <w:rsid w:val="00A757FA"/>
    <w:rsid w:val="00A75C17"/>
    <w:rsid w:val="00A822F7"/>
    <w:rsid w:val="00A8408B"/>
    <w:rsid w:val="00A8435D"/>
    <w:rsid w:val="00A84DB4"/>
    <w:rsid w:val="00AB57C8"/>
    <w:rsid w:val="00AC7A94"/>
    <w:rsid w:val="00AE5FE7"/>
    <w:rsid w:val="00B301A0"/>
    <w:rsid w:val="00B34544"/>
    <w:rsid w:val="00B350F9"/>
    <w:rsid w:val="00B44582"/>
    <w:rsid w:val="00B56E47"/>
    <w:rsid w:val="00B607ED"/>
    <w:rsid w:val="00B73A2D"/>
    <w:rsid w:val="00B81833"/>
    <w:rsid w:val="00B9470E"/>
    <w:rsid w:val="00B97105"/>
    <w:rsid w:val="00BB181B"/>
    <w:rsid w:val="00BB195F"/>
    <w:rsid w:val="00BC5CD7"/>
    <w:rsid w:val="00BD0477"/>
    <w:rsid w:val="00BD0AAC"/>
    <w:rsid w:val="00BD4A55"/>
    <w:rsid w:val="00BE13CD"/>
    <w:rsid w:val="00BE2699"/>
    <w:rsid w:val="00BE46C2"/>
    <w:rsid w:val="00BF09CD"/>
    <w:rsid w:val="00BF76DA"/>
    <w:rsid w:val="00C076C5"/>
    <w:rsid w:val="00C1789E"/>
    <w:rsid w:val="00C42E9E"/>
    <w:rsid w:val="00C43F0A"/>
    <w:rsid w:val="00C44653"/>
    <w:rsid w:val="00C8132D"/>
    <w:rsid w:val="00CB6CB9"/>
    <w:rsid w:val="00CC0D43"/>
    <w:rsid w:val="00CD13B7"/>
    <w:rsid w:val="00D04FA4"/>
    <w:rsid w:val="00D156BC"/>
    <w:rsid w:val="00D33D16"/>
    <w:rsid w:val="00D415E5"/>
    <w:rsid w:val="00D56D81"/>
    <w:rsid w:val="00D621E8"/>
    <w:rsid w:val="00D65160"/>
    <w:rsid w:val="00D6773C"/>
    <w:rsid w:val="00D67E17"/>
    <w:rsid w:val="00D70E8A"/>
    <w:rsid w:val="00D81BB5"/>
    <w:rsid w:val="00D84CE5"/>
    <w:rsid w:val="00DA6080"/>
    <w:rsid w:val="00DE1CD0"/>
    <w:rsid w:val="00E0704F"/>
    <w:rsid w:val="00E11D30"/>
    <w:rsid w:val="00E262A5"/>
    <w:rsid w:val="00E33F3B"/>
    <w:rsid w:val="00E55A17"/>
    <w:rsid w:val="00E72F03"/>
    <w:rsid w:val="00E77189"/>
    <w:rsid w:val="00E803FF"/>
    <w:rsid w:val="00E835D1"/>
    <w:rsid w:val="00E85811"/>
    <w:rsid w:val="00E92BF5"/>
    <w:rsid w:val="00E92EC2"/>
    <w:rsid w:val="00EA2790"/>
    <w:rsid w:val="00EA7E45"/>
    <w:rsid w:val="00EB57BD"/>
    <w:rsid w:val="00EB791E"/>
    <w:rsid w:val="00ED0B0B"/>
    <w:rsid w:val="00ED1B1D"/>
    <w:rsid w:val="00EE0EFA"/>
    <w:rsid w:val="00EE23D8"/>
    <w:rsid w:val="00F02118"/>
    <w:rsid w:val="00F0491C"/>
    <w:rsid w:val="00F224AF"/>
    <w:rsid w:val="00F2259D"/>
    <w:rsid w:val="00F30E9C"/>
    <w:rsid w:val="00F50F0D"/>
    <w:rsid w:val="00F65EDD"/>
    <w:rsid w:val="00F66384"/>
    <w:rsid w:val="00FA026D"/>
    <w:rsid w:val="00FA70D7"/>
    <w:rsid w:val="00FB1EB5"/>
    <w:rsid w:val="00FC11DB"/>
    <w:rsid w:val="00FD1C5F"/>
    <w:rsid w:val="00FD3F09"/>
    <w:rsid w:val="00FD4E6D"/>
    <w:rsid w:val="00FE28CB"/>
    <w:rsid w:val="00FE4DFC"/>
    <w:rsid w:val="00FF13C2"/>
    <w:rsid w:val="01654491"/>
    <w:rsid w:val="04645239"/>
    <w:rsid w:val="051B6C9D"/>
    <w:rsid w:val="0A67A5A3"/>
    <w:rsid w:val="0CA78F1C"/>
    <w:rsid w:val="0F9C67B8"/>
    <w:rsid w:val="10E1006B"/>
    <w:rsid w:val="10EB8BD0"/>
    <w:rsid w:val="11902410"/>
    <w:rsid w:val="13B4DC47"/>
    <w:rsid w:val="143423DB"/>
    <w:rsid w:val="15B63BAF"/>
    <w:rsid w:val="166D4A1B"/>
    <w:rsid w:val="19808140"/>
    <w:rsid w:val="1A2D90AC"/>
    <w:rsid w:val="1B97ADFE"/>
    <w:rsid w:val="1BACB661"/>
    <w:rsid w:val="1C4C3DEA"/>
    <w:rsid w:val="1C504BD5"/>
    <w:rsid w:val="1D9E9D01"/>
    <w:rsid w:val="1DCF1B5D"/>
    <w:rsid w:val="219055A6"/>
    <w:rsid w:val="225C86F8"/>
    <w:rsid w:val="22F7CA51"/>
    <w:rsid w:val="236C1AF6"/>
    <w:rsid w:val="239D3364"/>
    <w:rsid w:val="23A85BC6"/>
    <w:rsid w:val="2539AB40"/>
    <w:rsid w:val="269E4BE1"/>
    <w:rsid w:val="2711A4AA"/>
    <w:rsid w:val="292422F4"/>
    <w:rsid w:val="29B71E67"/>
    <w:rsid w:val="29CA8CCF"/>
    <w:rsid w:val="29DDB034"/>
    <w:rsid w:val="29F39622"/>
    <w:rsid w:val="2A36ACA4"/>
    <w:rsid w:val="2A62B200"/>
    <w:rsid w:val="2CEADA54"/>
    <w:rsid w:val="2E6DF82F"/>
    <w:rsid w:val="2E9E19AE"/>
    <w:rsid w:val="31D8320F"/>
    <w:rsid w:val="343F2771"/>
    <w:rsid w:val="3601F0B9"/>
    <w:rsid w:val="36066FB8"/>
    <w:rsid w:val="37F9C0C8"/>
    <w:rsid w:val="3E6E3D14"/>
    <w:rsid w:val="3EDF48DC"/>
    <w:rsid w:val="40EFC62F"/>
    <w:rsid w:val="43A98CAD"/>
    <w:rsid w:val="43EA1692"/>
    <w:rsid w:val="44C54B7B"/>
    <w:rsid w:val="4572C0F8"/>
    <w:rsid w:val="45ADA606"/>
    <w:rsid w:val="462EA1A5"/>
    <w:rsid w:val="478F274A"/>
    <w:rsid w:val="48039ACC"/>
    <w:rsid w:val="492AC0E8"/>
    <w:rsid w:val="4AADF03E"/>
    <w:rsid w:val="4AF83744"/>
    <w:rsid w:val="4BF066A2"/>
    <w:rsid w:val="4C2ECEB9"/>
    <w:rsid w:val="4E8D4B81"/>
    <w:rsid w:val="51498117"/>
    <w:rsid w:val="51A34B0F"/>
    <w:rsid w:val="53A552F5"/>
    <w:rsid w:val="53EA54EC"/>
    <w:rsid w:val="55F7C8E5"/>
    <w:rsid w:val="56C437F1"/>
    <w:rsid w:val="56E165A1"/>
    <w:rsid w:val="576F57A6"/>
    <w:rsid w:val="579BE6A5"/>
    <w:rsid w:val="57EDEF5D"/>
    <w:rsid w:val="58EEB9AB"/>
    <w:rsid w:val="59E983FD"/>
    <w:rsid w:val="5A25FA5C"/>
    <w:rsid w:val="5A2E98D9"/>
    <w:rsid w:val="5D22AF95"/>
    <w:rsid w:val="5E13CB2A"/>
    <w:rsid w:val="61039B0F"/>
    <w:rsid w:val="64A621B6"/>
    <w:rsid w:val="650CC3B8"/>
    <w:rsid w:val="68E01115"/>
    <w:rsid w:val="690DDD7F"/>
    <w:rsid w:val="699191AD"/>
    <w:rsid w:val="69F2668C"/>
    <w:rsid w:val="6AE2032E"/>
    <w:rsid w:val="6B02E538"/>
    <w:rsid w:val="6BF166B9"/>
    <w:rsid w:val="6FEB93A4"/>
    <w:rsid w:val="7050BDA9"/>
    <w:rsid w:val="70EED7F2"/>
    <w:rsid w:val="71673006"/>
    <w:rsid w:val="71784B76"/>
    <w:rsid w:val="71E5134F"/>
    <w:rsid w:val="7260B8A8"/>
    <w:rsid w:val="7621942E"/>
    <w:rsid w:val="7A55709A"/>
    <w:rsid w:val="7A9566F0"/>
    <w:rsid w:val="7BDF1AF9"/>
    <w:rsid w:val="7CB04A2D"/>
    <w:rsid w:val="7D986F20"/>
    <w:rsid w:val="7F2A0FC6"/>
    <w:rsid w:val="7F50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E4A4D"/>
  <w15:chartTrackingRefBased/>
  <w15:docId w15:val="{31C8DAD3-5F3C-4979-91F8-1CE31629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B3E"/>
    <w:pPr>
      <w:spacing w:after="120" w:line="240" w:lineRule="auto"/>
      <w:ind w:right="-1"/>
      <w:jc w:val="both"/>
    </w:pPr>
    <w:rPr>
      <w:color w:val="22294D"/>
      <w:sz w:val="19"/>
    </w:rPr>
  </w:style>
  <w:style w:type="paragraph" w:styleId="Nadpis1">
    <w:name w:val="heading 1"/>
    <w:aliases w:val="3 - Contact"/>
    <w:basedOn w:val="Normlny"/>
    <w:next w:val="Normlny"/>
    <w:link w:val="Nadpis1Char"/>
    <w:uiPriority w:val="9"/>
    <w:qFormat/>
    <w:rsid w:val="00120CDF"/>
    <w:pPr>
      <w:spacing w:after="0"/>
      <w:ind w:right="0"/>
      <w:outlineLvl w:val="0"/>
    </w:pPr>
  </w:style>
  <w:style w:type="paragraph" w:styleId="Nadpis2">
    <w:name w:val="heading 2"/>
    <w:aliases w:val="5 - Optional subheadline"/>
    <w:basedOn w:val="Normlny"/>
    <w:next w:val="Normlny"/>
    <w:link w:val="Nadpis2Char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Nadpis3">
    <w:name w:val="heading 3"/>
    <w:aliases w:val="2 - Headline header"/>
    <w:basedOn w:val="Normlny"/>
    <w:next w:val="Normlny"/>
    <w:link w:val="Nadpis3Char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Nadpis4">
    <w:name w:val="heading 4"/>
    <w:aliases w:val="1 - Date &amp; Press release"/>
    <w:basedOn w:val="Normlny"/>
    <w:next w:val="Normlny"/>
    <w:link w:val="Nadpis4Char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Nadpis5">
    <w:name w:val="heading 5"/>
    <w:aliases w:val="4 - Headline body"/>
    <w:basedOn w:val="Nadpis1"/>
    <w:next w:val="Normlny"/>
    <w:link w:val="Nadpis5Char"/>
    <w:uiPriority w:val="9"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istparalevel2">
    <w:name w:val="List para level 2"/>
    <w:basedOn w:val="Odsekzoznamu"/>
    <w:link w:val="Listparalevel2Char"/>
    <w:rsid w:val="00A11232"/>
    <w:pPr>
      <w:numPr>
        <w:ilvl w:val="1"/>
        <w:numId w:val="5"/>
      </w:numPr>
      <w:tabs>
        <w:tab w:val="num" w:pos="360"/>
      </w:tabs>
      <w:ind w:left="0" w:firstLine="0"/>
    </w:pPr>
  </w:style>
  <w:style w:type="character" w:customStyle="1" w:styleId="Listparalevel2Char">
    <w:name w:val="List para level 2 Char"/>
    <w:basedOn w:val="OdsekzoznamuChar"/>
    <w:link w:val="Listparalevel2"/>
    <w:rsid w:val="00A11232"/>
    <w:rPr>
      <w:noProof/>
      <w:color w:val="787878"/>
      <w:sz w:val="19"/>
      <w:lang w:val="sk-SK"/>
    </w:rPr>
  </w:style>
  <w:style w:type="paragraph" w:styleId="Odsekzoznamu">
    <w:name w:val="List Paragraph"/>
    <w:basedOn w:val="Normlny"/>
    <w:link w:val="OdsekzoznamuChar"/>
    <w:uiPriority w:val="34"/>
    <w:rsid w:val="00A11232"/>
    <w:pPr>
      <w:spacing w:after="0"/>
      <w:contextualSpacing/>
    </w:pPr>
    <w:rPr>
      <w:noProof/>
    </w:rPr>
  </w:style>
  <w:style w:type="paragraph" w:customStyle="1" w:styleId="Listparalevel3">
    <w:name w:val="List para level 3"/>
    <w:basedOn w:val="Listparalevel2"/>
    <w:link w:val="Listparalevel3Char"/>
    <w:rsid w:val="00A11232"/>
    <w:pPr>
      <w:numPr>
        <w:ilvl w:val="2"/>
      </w:numPr>
      <w:tabs>
        <w:tab w:val="num" w:pos="360"/>
      </w:tabs>
      <w:ind w:left="0" w:firstLine="0"/>
    </w:pPr>
  </w:style>
  <w:style w:type="character" w:customStyle="1" w:styleId="Listparalevel3Char">
    <w:name w:val="List para level 3 Char"/>
    <w:basedOn w:val="Listparalevel2Char"/>
    <w:link w:val="Listparalevel3"/>
    <w:rsid w:val="00A11232"/>
    <w:rPr>
      <w:noProof/>
      <w:color w:val="787878"/>
      <w:sz w:val="19"/>
      <w:lang w:val="sk-SK"/>
    </w:rPr>
  </w:style>
  <w:style w:type="paragraph" w:customStyle="1" w:styleId="listnumgreen">
    <w:name w:val="list num green"/>
    <w:basedOn w:val="Odsekzoznamu"/>
    <w:rsid w:val="00A11232"/>
    <w:pPr>
      <w:numPr>
        <w:numId w:val="6"/>
      </w:numPr>
    </w:pPr>
  </w:style>
  <w:style w:type="paragraph" w:customStyle="1" w:styleId="Contact">
    <w:name w:val="Contact"/>
    <w:basedOn w:val="Normlny"/>
    <w:qFormat/>
    <w:rsid w:val="00A11232"/>
    <w:pPr>
      <w:spacing w:after="0"/>
      <w:ind w:right="-425"/>
    </w:pPr>
  </w:style>
  <w:style w:type="character" w:customStyle="1" w:styleId="Nadpis1Char">
    <w:name w:val="Nadpis 1 Char"/>
    <w:aliases w:val="3 - Contact Char"/>
    <w:basedOn w:val="Predvolenpsmoodseku"/>
    <w:link w:val="Nadpis1"/>
    <w:uiPriority w:val="9"/>
    <w:rsid w:val="00120CDF"/>
    <w:rPr>
      <w:color w:val="22294D"/>
      <w:sz w:val="19"/>
      <w:lang w:val="sk-SK"/>
    </w:rPr>
  </w:style>
  <w:style w:type="character" w:customStyle="1" w:styleId="Nadpis2Char">
    <w:name w:val="Nadpis 2 Char"/>
    <w:aliases w:val="5 - Optional subheadline Char"/>
    <w:basedOn w:val="Predvolenpsmoodseku"/>
    <w:link w:val="Nadpis2"/>
    <w:uiPriority w:val="9"/>
    <w:rsid w:val="00120CDF"/>
    <w:rPr>
      <w:b/>
      <w:bCs/>
      <w:color w:val="22294D"/>
      <w:sz w:val="36"/>
      <w:szCs w:val="36"/>
      <w:lang w:val="sk-SK"/>
    </w:rPr>
  </w:style>
  <w:style w:type="character" w:customStyle="1" w:styleId="Nadpis3Char">
    <w:name w:val="Nadpis 3 Char"/>
    <w:aliases w:val="2 - Headline header Char"/>
    <w:basedOn w:val="Predvolenpsmoodseku"/>
    <w:link w:val="Nadpis3"/>
    <w:uiPriority w:val="9"/>
    <w:rsid w:val="0059261D"/>
    <w:rPr>
      <w:color w:val="FFFFFF" w:themeColor="background1"/>
      <w:sz w:val="32"/>
      <w:szCs w:val="32"/>
      <w:lang w:val="sk-SK"/>
    </w:rPr>
  </w:style>
  <w:style w:type="character" w:customStyle="1" w:styleId="Nadpis4Char">
    <w:name w:val="Nadpis 4 Char"/>
    <w:aliases w:val="1 - Date &amp; Press release Char"/>
    <w:basedOn w:val="Predvolenpsmoodseku"/>
    <w:link w:val="Nadpis4"/>
    <w:uiPriority w:val="9"/>
    <w:rsid w:val="0059261D"/>
    <w:rPr>
      <w:color w:val="FFFFFF" w:themeColor="background1"/>
      <w:sz w:val="24"/>
      <w:szCs w:val="36"/>
      <w:lang w:val="sk-SK"/>
    </w:rPr>
  </w:style>
  <w:style w:type="character" w:customStyle="1" w:styleId="Nadpis5Char">
    <w:name w:val="Nadpis 5 Char"/>
    <w:aliases w:val="4 - Headline body Char"/>
    <w:basedOn w:val="Predvolenpsmoodseku"/>
    <w:link w:val="Nadpis5"/>
    <w:uiPriority w:val="9"/>
    <w:rsid w:val="00120CDF"/>
    <w:rPr>
      <w:color w:val="22294D"/>
      <w:sz w:val="28"/>
      <w:szCs w:val="28"/>
      <w:lang w:val="sk-SK"/>
    </w:rPr>
  </w:style>
  <w:style w:type="paragraph" w:styleId="Nzov">
    <w:name w:val="Title"/>
    <w:aliases w:val="6 - Position"/>
    <w:basedOn w:val="Nadpis2"/>
    <w:next w:val="Normlny"/>
    <w:link w:val="NzovChar"/>
    <w:uiPriority w:val="10"/>
    <w:qFormat/>
    <w:rsid w:val="00EA7E45"/>
    <w:rPr>
      <w:b w:val="0"/>
      <w:bCs w:val="0"/>
      <w:i/>
    </w:rPr>
  </w:style>
  <w:style w:type="character" w:customStyle="1" w:styleId="NzovChar">
    <w:name w:val="Názov Char"/>
    <w:aliases w:val="6 - Position Char"/>
    <w:basedOn w:val="Predvolenpsmoodseku"/>
    <w:link w:val="Nzov"/>
    <w:uiPriority w:val="10"/>
    <w:rsid w:val="00EA7E45"/>
    <w:rPr>
      <w:i/>
      <w:color w:val="22294D"/>
      <w:sz w:val="19"/>
      <w:lang w:val="sk-SK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A11232"/>
    <w:rPr>
      <w:noProof/>
      <w:color w:val="787878"/>
      <w:sz w:val="19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5B3B3E"/>
    <w:rPr>
      <w:color w:val="787878"/>
      <w:sz w:val="19"/>
      <w:lang w:val="sk-SK"/>
    </w:rPr>
  </w:style>
  <w:style w:type="paragraph" w:styleId="Pta">
    <w:name w:val="footer"/>
    <w:basedOn w:val="Normlny"/>
    <w:link w:val="Pta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5B3B3E"/>
    <w:rPr>
      <w:color w:val="787878"/>
      <w:sz w:val="19"/>
      <w:lang w:val="sk-SK"/>
    </w:rPr>
  </w:style>
  <w:style w:type="character" w:styleId="Zstupntext">
    <w:name w:val="Placeholder Text"/>
    <w:basedOn w:val="Predvolenpsmoodseku"/>
    <w:uiPriority w:val="99"/>
    <w:semiHidden/>
    <w:rsid w:val="0059261D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59261D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24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y"/>
    <w:rsid w:val="00506395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eop">
    <w:name w:val="eop"/>
    <w:basedOn w:val="Predvolenpsmoodseku"/>
    <w:rsid w:val="00506395"/>
  </w:style>
  <w:style w:type="character" w:customStyle="1" w:styleId="normaltextrun">
    <w:name w:val="normaltextrun"/>
    <w:basedOn w:val="Predvolenpsmoodseku"/>
    <w:rsid w:val="00506395"/>
  </w:style>
  <w:style w:type="character" w:customStyle="1" w:styleId="tabchar">
    <w:name w:val="tabchar"/>
    <w:basedOn w:val="Predvolenpsmoodseku"/>
    <w:rsid w:val="00506395"/>
  </w:style>
  <w:style w:type="character" w:styleId="Nevyrieenzmienka">
    <w:name w:val="Unresolved Mention"/>
    <w:basedOn w:val="Predvolenpsmoodseku"/>
    <w:uiPriority w:val="99"/>
    <w:semiHidden/>
    <w:unhideWhenUsed/>
    <w:rsid w:val="00BC5CD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BF76DA"/>
    <w:pPr>
      <w:spacing w:after="0" w:line="240" w:lineRule="auto"/>
    </w:pPr>
    <w:rPr>
      <w:color w:val="22294D"/>
      <w:sz w:val="19"/>
    </w:rPr>
  </w:style>
  <w:style w:type="character" w:styleId="Odkaznakomentr">
    <w:name w:val="annotation reference"/>
    <w:basedOn w:val="Predvolenpsmoodseku"/>
    <w:uiPriority w:val="99"/>
    <w:semiHidden/>
    <w:unhideWhenUsed/>
    <w:rsid w:val="004D13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D13E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D13EB"/>
    <w:rPr>
      <w:color w:val="22294D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3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3EB"/>
    <w:rPr>
      <w:b/>
      <w:bCs/>
      <w:color w:val="22294D"/>
      <w:sz w:val="20"/>
      <w:szCs w:val="20"/>
      <w:lang w:val="sk-SK"/>
    </w:rPr>
  </w:style>
  <w:style w:type="paragraph" w:styleId="Normlnywebov">
    <w:name w:val="Normal (Web)"/>
    <w:basedOn w:val="Normlny"/>
    <w:uiPriority w:val="99"/>
    <w:semiHidden/>
    <w:unhideWhenUsed/>
    <w:rsid w:val="00F049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mailto:Press@efsa.europ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sa.europa.eu/sk/safe2ea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158B88FB57B44978AA7599716E84E" ma:contentTypeVersion="11" ma:contentTypeDescription="Create a new document." ma:contentTypeScope="" ma:versionID="366c09651c903789a84eb91aacd47746">
  <xsd:schema xmlns:xsd="http://www.w3.org/2001/XMLSchema" xmlns:xs="http://www.w3.org/2001/XMLSchema" xmlns:p="http://schemas.microsoft.com/office/2006/metadata/properties" xmlns:ns2="34b48345-9ac7-4050-93a6-4b531ea34ae8" xmlns:ns3="0528b274-48f2-4258-ae4e-d4f6dfd934b7" targetNamespace="http://schemas.microsoft.com/office/2006/metadata/properties" ma:root="true" ma:fieldsID="42263a51ffe1c1ebdd94a599abcf532d" ns2:_="" ns3:_="">
    <xsd:import namespace="34b48345-9ac7-4050-93a6-4b531ea34ae8"/>
    <xsd:import namespace="0528b274-48f2-4258-ae4e-d4f6dfd93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48345-9ac7-4050-93a6-4b531ea34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8b274-48f2-4258-ae4e-d4f6dfd934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659b28f-43a5-4999-a84c-74cb0dd55048}" ma:internalName="TaxCatchAll" ma:showField="CatchAllData" ma:web="0528b274-48f2-4258-ae4e-d4f6dfd93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48345-9ac7-4050-93a6-4b531ea34ae8">
      <Terms xmlns="http://schemas.microsoft.com/office/infopath/2007/PartnerControls"/>
    </lcf76f155ced4ddcb4097134ff3c332f>
    <TaxCatchAll xmlns="0528b274-48f2-4258-ae4e-d4f6dfd934b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9FCAFD-4106-4446-A9B3-119EBFF4C9BE}"/>
</file>

<file path=customXml/itemProps2.xml><?xml version="1.0" encoding="utf-8"?>
<ds:datastoreItem xmlns:ds="http://schemas.openxmlformats.org/officeDocument/2006/customXml" ds:itemID="{AFA0415B-EFDC-4F3D-9A18-0D25E396FF0B}">
  <ds:schemaRefs>
    <ds:schemaRef ds:uri="http://schemas.microsoft.com/office/2006/metadata/properties"/>
    <ds:schemaRef ds:uri="http://schemas.microsoft.com/office/infopath/2007/PartnerControls"/>
    <ds:schemaRef ds:uri="8f6b77d0-fce4-4a0a-aeeb-e5d10f0910fb"/>
    <ds:schemaRef ds:uri="101da1ee-2ae8-47b4-84cf-f4457d329b55"/>
  </ds:schemaRefs>
</ds:datastoreItem>
</file>

<file path=customXml/itemProps3.xml><?xml version="1.0" encoding="utf-8"?>
<ds:datastoreItem xmlns:ds="http://schemas.openxmlformats.org/officeDocument/2006/customXml" ds:itemID="{BCD28F55-4AE3-A647-B4E6-A19E25EFA1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09F6E7-B668-48BC-96E3-98A6B51856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SAFE2EAT</vt:lpstr>
    </vt:vector>
  </TitlesOfParts>
  <Manager>GARCIA GOMEZ Matilde</Manager>
  <Company>CDT</Company>
  <LinksUpToDate>false</LinksUpToDate>
  <CharactersWithSpaces>5147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SAFE2EAT</dc:title>
  <dc:subject/>
  <dc:creator>CDT</dc:creator>
  <cp:keywords/>
  <dc:description/>
  <cp:lastModifiedBy>Dekanová Alexandra</cp:lastModifiedBy>
  <cp:revision>12</cp:revision>
  <dcterms:created xsi:type="dcterms:W3CDTF">2026-04-13T07:19:00Z</dcterms:created>
  <dcterms:modified xsi:type="dcterms:W3CDTF">2026-04-15T07:42:00Z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0x010100C31158B88FB57B44978AA7599716E84E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CG_PML_LeadUnit">
    <vt:lpwstr>1;#Com|91be7a05-0945-a784-da6c-191e4d516dea</vt:lpwstr>
  </property>
  <property fmtid="{D5CDD505-2E9C-101B-9397-08002B2CF9AE}" pid="12" name="GCG_PML_SDG">
    <vt:lpwstr/>
  </property>
  <property fmtid="{D5CDD505-2E9C-101B-9397-08002B2CF9AE}" pid="13" name="GCG_PML_Unit">
    <vt:lpwstr>1;#Com|91be7a05-0945-a784-da6c-191e4d516dea</vt:lpwstr>
  </property>
  <property fmtid="{D5CDD505-2E9C-101B-9397-08002B2CF9AE}" pid="14" name="GCG_PML_Beneficiary">
    <vt:lpwstr>11;#EFSA - European Food Safety Authority|65dce739-9741-494e-ad69-b6bf05113814</vt:lpwstr>
  </property>
  <property fmtid="{D5CDD505-2E9C-101B-9397-08002B2CF9AE}" pid="15" name="GCG_PML_TechnicalFields">
    <vt:lpwstr>10;#Communication|e78e3ec7-70bd-4cc0-abad-24308b3e17a7</vt:lpwstr>
  </property>
  <property fmtid="{D5CDD505-2E9C-101B-9397-08002B2CF9AE}" pid="16" name="GCG_PML_Sector">
    <vt:lpwstr>9;#COMMUNICATION|ebc27f1f-b863-4d4d-abe6-ca23350f1598</vt:lpwstr>
  </property>
  <property fmtid="{D5CDD505-2E9C-101B-9397-08002B2CF9AE}" pid="17" name="GCG_PML_ServiceLine">
    <vt:lpwstr/>
  </property>
  <property fmtid="{D5CDD505-2E9C-101B-9397-08002B2CF9AE}" pid="18" name="GCG_PML_Financier">
    <vt:lpwstr>8;#EU - European Union|b05e4926-cd10-4aa1-a755-88a1fa9d24c8</vt:lpwstr>
  </property>
  <property fmtid="{D5CDD505-2E9C-101B-9397-08002B2CF9AE}" pid="19" name="GCG_PML_Region">
    <vt:lpwstr>3;#Western Europe|8871c1ee-64d1-46cb-811b-140ad92c009f;#4;#Europe ＆ Central Asia|fb72a473-b246-49e0-bcf4-5be0d2c6efcc;#5;#EU Member States|38612e80-6003-4ce7-af68-85c04bce5180;#6;#European Economic Area|943a8c03-5a98-407c-b0cf-a70481c69969</vt:lpwstr>
  </property>
  <property fmtid="{D5CDD505-2E9C-101B-9397-08002B2CF9AE}" pid="20" name="GCG_PML_NatureOfContract">
    <vt:lpwstr>2;#Time ＆ Material|c684b1da-f893-427f-aa54-5af376496c76</vt:lpwstr>
  </property>
  <property fmtid="{D5CDD505-2E9C-101B-9397-08002B2CF9AE}" pid="21" name="GCG_PML_Country">
    <vt:lpwstr>7;#Belgium|215c9f7d-a693-454f-9b23-42466d4f9576</vt:lpwstr>
  </property>
  <property fmtid="{D5CDD505-2E9C-101B-9397-08002B2CF9AE}" pid="22" name="GCG_PDoc_Hierarchy">
    <vt:lpwstr>12;#02-Implementation|8c557e85-3b5a-4fad-9e4e-5dbb79834368</vt:lpwstr>
  </property>
  <property fmtid="{D5CDD505-2E9C-101B-9397-08002B2CF9AE}" pid="23" name="docLang">
    <vt:lpwstr>sk</vt:lpwstr>
  </property>
</Properties>
</file>