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77777777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912336">
        <w:rPr>
          <w:smallCaps/>
          <w:color w:val="1D3786"/>
          <w:sz w:val="32"/>
          <w:highlight w:val="yellow"/>
        </w:rPr>
        <w:t>PLANT HEALTH FOR LIFE</w:t>
      </w:r>
      <w:r w:rsidRPr="00912336">
        <w:rPr>
          <w:smallCaps/>
          <w:color w:val="1D3786"/>
          <w:sz w:val="32"/>
        </w:rPr>
        <w:t> </w:t>
      </w:r>
    </w:p>
    <w:p w14:paraId="00000006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59AB0186" w:rsidR="002942BD" w:rsidRPr="00912336" w:rsidRDefault="00AA08B1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Le damos la bienvenida a la tercera edición de #PlantHealth4Life, una campaña de la UE puesta en marcha por la </w:t>
      </w:r>
      <w:hyperlink r:id="rId11">
        <w:r w:rsidRPr="00912336">
          <w:rPr>
            <w:color w:val="38B292"/>
            <w:sz w:val="20"/>
            <w:u w:val="single"/>
          </w:rPr>
          <w:t>Autoridad Europea de Seguridad Alimentaria</w:t>
        </w:r>
      </w:hyperlink>
      <w:r w:rsidRPr="00912336">
        <w:rPr>
          <w:sz w:val="20"/>
        </w:rPr>
        <w:t xml:space="preserve"> (EFSA), la Comisión Europea, y sus socios en los Estados miembros de la UE, </w:t>
      </w:r>
      <w:r w:rsidRPr="00912336">
        <w:t xml:space="preserve">los países de la </w:t>
      </w:r>
      <w:r w:rsidRPr="00912336">
        <w:rPr>
          <w:sz w:val="20"/>
        </w:rPr>
        <w:t xml:space="preserve">preadhesión y Suiza. La campaña </w:t>
      </w:r>
      <w:r w:rsidRPr="00912336">
        <w:rPr>
          <w:b/>
          <w:sz w:val="20"/>
        </w:rPr>
        <w:t xml:space="preserve">#PlantHealth4Life </w:t>
      </w:r>
      <w:r w:rsidRPr="00912336">
        <w:rPr>
          <w:sz w:val="20"/>
        </w:rPr>
        <w:t xml:space="preserve">tiene </w:t>
      </w:r>
      <w:r w:rsidR="008944E8">
        <w:rPr>
          <w:sz w:val="20"/>
        </w:rPr>
        <w:t>como objetivo</w:t>
      </w:r>
      <w:r w:rsidRPr="00912336">
        <w:rPr>
          <w:sz w:val="20"/>
        </w:rPr>
        <w:t xml:space="preserve"> concienciar sobre los profundos vínculos existentes entre la sanidad vegetal y nuestra vida cotidiana</w:t>
      </w:r>
      <w:r w:rsidR="008944E8">
        <w:rPr>
          <w:sz w:val="20"/>
        </w:rPr>
        <w:t>, así como</w:t>
      </w:r>
      <w:r w:rsidRPr="00912336">
        <w:rPr>
          <w:sz w:val="20"/>
        </w:rPr>
        <w:t xml:space="preserve"> fomentar  medidas individuales orientadas al logro de dicho objetivo.</w:t>
      </w:r>
    </w:p>
    <w:p w14:paraId="00000008" w14:textId="229C5E9E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1066630D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Las plantas constituyen el 80 % de los alimentos que ingerimos, alimentan a los animales que criamos </w:t>
      </w:r>
      <w:r w:rsidR="00954690">
        <w:rPr>
          <w:sz w:val="20"/>
        </w:rPr>
        <w:t>para nuestra alimentación</w:t>
      </w:r>
      <w:r w:rsidRPr="00912336">
        <w:rPr>
          <w:sz w:val="20"/>
        </w:rPr>
        <w:t xml:space="preserve"> y limpian el aire que respiramos reduciendo el dióxido de carbono en la atmósfera, lo que contribuye a nuestra lucha colectiva contra el cambio climático. </w:t>
      </w:r>
      <w:r w:rsidR="00954690">
        <w:rPr>
          <w:sz w:val="20"/>
        </w:rPr>
        <w:t>Pero l</w:t>
      </w:r>
      <w:r w:rsidRPr="00912336">
        <w:rPr>
          <w:sz w:val="20"/>
        </w:rPr>
        <w:t xml:space="preserve">a sanidad vegetal no solo </w:t>
      </w:r>
      <w:r w:rsidR="008944E8">
        <w:rPr>
          <w:sz w:val="20"/>
        </w:rPr>
        <w:t>favorece</w:t>
      </w:r>
      <w:r w:rsidR="008944E8" w:rsidRPr="00912336">
        <w:rPr>
          <w:sz w:val="20"/>
        </w:rPr>
        <w:t xml:space="preserve"> </w:t>
      </w:r>
      <w:r w:rsidRPr="00912336">
        <w:rPr>
          <w:sz w:val="20"/>
        </w:rPr>
        <w:t>a la limpieza del aire; para muchas especies animales en Europa, las plantas proporcionan hábitats y alimento, a la vez que mejoran la biodiversidad local y la estabilidad de nuestros ecosistemas. </w:t>
      </w:r>
    </w:p>
    <w:p w14:paraId="0000000A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0C24550E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Al proteger la vida vegetal en Europa, protegemos nuestro </w:t>
      </w:r>
      <w:r w:rsidR="00954690">
        <w:rPr>
          <w:sz w:val="20"/>
        </w:rPr>
        <w:t>estilo</w:t>
      </w:r>
      <w:r w:rsidRPr="00912336">
        <w:rPr>
          <w:sz w:val="20"/>
        </w:rPr>
        <w:t xml:space="preserve"> de vida. </w:t>
      </w:r>
    </w:p>
    <w:p w14:paraId="0000000C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1965FCDF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La concienciación de la ciudadanía europea en relación con los riesgos fitosanitarios sigue siendo baja, aun cuando dichos riesgos pueden afectar a la economía, a nuestra seguridad alimentaria y al medio ambiente. Dado que la sanidad vegetal significa disponer de alimentos saludables y de un futuro sostenible, el objetivo de la campaña #PlantHealth4Life es subrayar el carácter a vital de la sanidad vegetal y poner de manifiesto aquello que cada persona puede hacer para proteger este tesoro, tanto </w:t>
      </w:r>
      <w:r w:rsidR="009C63E4">
        <w:rPr>
          <w:sz w:val="20"/>
        </w:rPr>
        <w:t>en la actualidad</w:t>
      </w:r>
      <w:r w:rsidRPr="00912336">
        <w:rPr>
          <w:sz w:val="20"/>
        </w:rPr>
        <w:t xml:space="preserve"> como</w:t>
      </w:r>
      <w:r w:rsidR="009C63E4">
        <w:rPr>
          <w:sz w:val="20"/>
        </w:rPr>
        <w:t xml:space="preserve"> en el futuro</w:t>
      </w:r>
      <w:r w:rsidRPr="00912336">
        <w:rPr>
          <w:sz w:val="20"/>
        </w:rPr>
        <w:t xml:space="preserve"> </w:t>
      </w:r>
    </w:p>
    <w:p w14:paraId="0000000E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77777777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912336">
        <w:rPr>
          <w:smallCaps/>
          <w:color w:val="1D3786"/>
          <w:sz w:val="32"/>
        </w:rPr>
        <w:t>ACERCA DE LA CAMPAÑA</w:t>
      </w:r>
      <w:r w:rsidRPr="00912336">
        <w:rPr>
          <w:color w:val="1D3786"/>
          <w:sz w:val="32"/>
        </w:rPr>
        <w:t> </w:t>
      </w:r>
    </w:p>
    <w:p w14:paraId="00000010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68DFBEDE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>La campaña #</w:t>
      </w:r>
      <w:r w:rsidRPr="00912336">
        <w:rPr>
          <w:b/>
          <w:sz w:val="20"/>
        </w:rPr>
        <w:t>PlantHealth4Life</w:t>
      </w:r>
      <w:r w:rsidRPr="00912336">
        <w:rPr>
          <w:sz w:val="20"/>
        </w:rPr>
        <w:t>, cuya tercera edición tendrá lugar en 2025, seguirá cultivando la sensibilización y promoviendo el pensamiento crítico sobre los riesgos fitosanitarios y su vínculo directo con la economía, nuestras comunidades y la seguridad alimentaria europea. </w:t>
      </w:r>
      <w:r w:rsidRPr="00912336">
        <w:rPr>
          <w:b/>
          <w:sz w:val="20"/>
        </w:rPr>
        <w:t>  </w:t>
      </w:r>
    </w:p>
    <w:p w14:paraId="00000012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125F5B80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Al </w:t>
      </w:r>
      <w:r w:rsidR="009C63E4">
        <w:rPr>
          <w:sz w:val="20"/>
        </w:rPr>
        <w:t>poner</w:t>
      </w:r>
      <w:r w:rsidR="009C63E4" w:rsidRPr="00912336">
        <w:rPr>
          <w:sz w:val="20"/>
        </w:rPr>
        <w:t xml:space="preserve"> </w:t>
      </w:r>
      <w:r w:rsidRPr="00912336">
        <w:rPr>
          <w:sz w:val="20"/>
        </w:rPr>
        <w:t xml:space="preserve">el foco de atención hacia la resonancia emocional </w:t>
      </w:r>
      <w:r w:rsidR="00954690">
        <w:rPr>
          <w:sz w:val="20"/>
        </w:rPr>
        <w:t>del tema</w:t>
      </w:r>
      <w:r w:rsidRPr="00912336">
        <w:rPr>
          <w:sz w:val="20"/>
        </w:rPr>
        <w:t xml:space="preserve">, con ejemplos prácticos de por qué la sanidad vegetal es importante, e implicando a las familias, la campaña aspira a </w:t>
      </w:r>
      <w:r w:rsidR="00E21105">
        <w:rPr>
          <w:sz w:val="20"/>
        </w:rPr>
        <w:t>ir más allá</w:t>
      </w:r>
      <w:r w:rsidRPr="00912336">
        <w:rPr>
          <w:sz w:val="20"/>
        </w:rPr>
        <w:t xml:space="preserve"> </w:t>
      </w:r>
      <w:r w:rsidR="00E21105">
        <w:rPr>
          <w:sz w:val="20"/>
        </w:rPr>
        <w:t xml:space="preserve">de </w:t>
      </w:r>
      <w:r w:rsidRPr="00912336">
        <w:rPr>
          <w:sz w:val="20"/>
        </w:rPr>
        <w:t>la transmisión de información para orientarse hacia una reflexión más profunda sobre la percepción del riesgo y el comportamiento individual relacionado con la sanidad vegetal.  </w:t>
      </w:r>
    </w:p>
    <w:p w14:paraId="00000014" w14:textId="77777777" w:rsidR="002942BD" w:rsidRPr="00912336" w:rsidRDefault="002942BD">
      <w:pPr>
        <w:spacing w:after="0"/>
        <w:ind w:right="0"/>
        <w:rPr>
          <w:sz w:val="20"/>
          <w:szCs w:val="20"/>
        </w:rPr>
      </w:pPr>
    </w:p>
    <w:p w14:paraId="00000015" w14:textId="7F62DFED" w:rsidR="002942BD" w:rsidRPr="00912336" w:rsidRDefault="00E21105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sz w:val="20"/>
        </w:rPr>
        <w:t xml:space="preserve">Este </w:t>
      </w:r>
      <w:r w:rsidRPr="00912336">
        <w:rPr>
          <w:sz w:val="20"/>
        </w:rPr>
        <w:t>año</w:t>
      </w:r>
      <w:r>
        <w:rPr>
          <w:sz w:val="20"/>
        </w:rPr>
        <w:t>,</w:t>
      </w:r>
      <w:r w:rsidRPr="00912336">
        <w:rPr>
          <w:sz w:val="20"/>
        </w:rPr>
        <w:t xml:space="preserve"> </w:t>
      </w:r>
      <w:r>
        <w:rPr>
          <w:sz w:val="20"/>
        </w:rPr>
        <w:t>l</w:t>
      </w:r>
      <w:r w:rsidR="00AA08B1" w:rsidRPr="00912336">
        <w:rPr>
          <w:sz w:val="20"/>
        </w:rPr>
        <w:t xml:space="preserve">a campaña </w:t>
      </w:r>
      <w:r>
        <w:rPr>
          <w:sz w:val="20"/>
        </w:rPr>
        <w:t>aprovecha el impulso</w:t>
      </w:r>
      <w:r w:rsidR="00AA08B1" w:rsidRPr="00912336">
        <w:rPr>
          <w:sz w:val="20"/>
        </w:rPr>
        <w:t xml:space="preserve"> logrado </w:t>
      </w:r>
      <w:r w:rsidR="00382F1A">
        <w:rPr>
          <w:sz w:val="20"/>
        </w:rPr>
        <w:t>en</w:t>
      </w:r>
      <w:r w:rsidR="00382F1A" w:rsidRPr="00912336">
        <w:rPr>
          <w:sz w:val="20"/>
        </w:rPr>
        <w:t xml:space="preserve"> l</w:t>
      </w:r>
      <w:r w:rsidR="00382F1A">
        <w:rPr>
          <w:sz w:val="20"/>
        </w:rPr>
        <w:t>a</w:t>
      </w:r>
      <w:r w:rsidR="00382F1A" w:rsidRPr="00912336">
        <w:rPr>
          <w:sz w:val="20"/>
        </w:rPr>
        <w:t xml:space="preserve">s </w:t>
      </w:r>
      <w:r>
        <w:rPr>
          <w:sz w:val="20"/>
        </w:rPr>
        <w:t>ediciones anteriores</w:t>
      </w:r>
      <w:r w:rsidR="00AA08B1" w:rsidRPr="00912336">
        <w:rPr>
          <w:sz w:val="20"/>
        </w:rPr>
        <w:t xml:space="preserve">. Los objetivos generales siguen centrándose en concienciar sobre la importancia de la sanidad vegetal y en fomentar el pensamiento crítico entre el público </w:t>
      </w:r>
      <w:r>
        <w:rPr>
          <w:sz w:val="20"/>
        </w:rPr>
        <w:t>objetivo</w:t>
      </w:r>
      <w:r w:rsidR="00AA08B1" w:rsidRPr="00912336">
        <w:rPr>
          <w:sz w:val="20"/>
        </w:rPr>
        <w:t xml:space="preserve">. Este año se introduce una dimensión promocional </w:t>
      </w:r>
      <w:r>
        <w:rPr>
          <w:sz w:val="20"/>
        </w:rPr>
        <w:t>aprovechando esta base</w:t>
      </w:r>
      <w:r w:rsidR="00382F1A">
        <w:rPr>
          <w:sz w:val="20"/>
        </w:rPr>
        <w:t>,</w:t>
      </w:r>
      <w:r>
        <w:rPr>
          <w:sz w:val="20"/>
        </w:rPr>
        <w:t xml:space="preserve"> </w:t>
      </w:r>
      <w:r w:rsidR="00382F1A">
        <w:rPr>
          <w:sz w:val="20"/>
        </w:rPr>
        <w:t>a fin de</w:t>
      </w:r>
      <w:r w:rsidR="00382F1A" w:rsidRPr="00912336">
        <w:rPr>
          <w:sz w:val="20"/>
        </w:rPr>
        <w:t xml:space="preserve"> </w:t>
      </w:r>
      <w:r w:rsidR="00AA08B1" w:rsidRPr="00912336">
        <w:rPr>
          <w:sz w:val="20"/>
        </w:rPr>
        <w:t xml:space="preserve">animar a </w:t>
      </w:r>
      <w:r>
        <w:rPr>
          <w:sz w:val="20"/>
        </w:rPr>
        <w:t>los</w:t>
      </w:r>
      <w:r w:rsidR="00AA08B1" w:rsidRPr="00912336">
        <w:rPr>
          <w:sz w:val="20"/>
        </w:rPr>
        <w:t xml:space="preserve"> público</w:t>
      </w:r>
      <w:r>
        <w:rPr>
          <w:sz w:val="20"/>
        </w:rPr>
        <w:t>s</w:t>
      </w:r>
      <w:r w:rsidR="00382F1A">
        <w:rPr>
          <w:sz w:val="20"/>
        </w:rPr>
        <w:t xml:space="preserve"> ya</w:t>
      </w:r>
      <w:r w:rsidR="00AA08B1" w:rsidRPr="00912336">
        <w:rPr>
          <w:sz w:val="20"/>
        </w:rPr>
        <w:t xml:space="preserve"> educado</w:t>
      </w:r>
      <w:r>
        <w:rPr>
          <w:sz w:val="20"/>
        </w:rPr>
        <w:t>s</w:t>
      </w:r>
      <w:r w:rsidR="00AA08B1" w:rsidRPr="00912336">
        <w:rPr>
          <w:sz w:val="20"/>
        </w:rPr>
        <w:t xml:space="preserve"> a difundir aún más sus conocimientos.</w:t>
      </w:r>
    </w:p>
    <w:p w14:paraId="0F4B9F95" w14:textId="77777777" w:rsidR="00481DD4" w:rsidRPr="00912336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23E39460" w14:textId="0F359205" w:rsidR="00481DD4" w:rsidRPr="00912336" w:rsidRDefault="3F24CBE2" w:rsidP="088B25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00912336">
        <w:rPr>
          <w:sz w:val="20"/>
        </w:rPr>
        <w:t>En 2025, la campaña acogerá diez nuevas incorporaciones:</w:t>
      </w:r>
      <w:r w:rsidRPr="00912336">
        <w:rPr>
          <w:b/>
          <w:sz w:val="20"/>
        </w:rPr>
        <w:t xml:space="preserve"> Austria, Bulgaria, Italia, los Países Bajos y Rumanía</w:t>
      </w:r>
      <w:r w:rsidRPr="00912336">
        <w:rPr>
          <w:sz w:val="20"/>
        </w:rPr>
        <w:t xml:space="preserve"> se suman a los 21 Estados miembros de la UE existentes: </w:t>
      </w:r>
      <w:r w:rsidRPr="00912336">
        <w:rPr>
          <w:sz w:val="20"/>
        </w:rPr>
        <w:lastRenderedPageBreak/>
        <w:t>Alemania, Bélgica, Chequia, Chipre, Croacia, Dinamarca, Eslovaquia, Eslovenia, España, Estonia, Finlandia, Francia, Grecia, Hungría, Irlanda, Letonia, Lituania, Malta, Polonia, Portugal y Suecia, además de Montenegro. Cuatro nuevos países en fase de preadhesión:</w:t>
      </w:r>
      <w:r w:rsidRPr="00912336">
        <w:rPr>
          <w:b/>
          <w:sz w:val="20"/>
        </w:rPr>
        <w:t xml:space="preserve"> Albania,</w:t>
      </w:r>
      <w:r w:rsidR="00E21105">
        <w:rPr>
          <w:b/>
          <w:sz w:val="20"/>
        </w:rPr>
        <w:t xml:space="preserve"> </w:t>
      </w:r>
      <w:r w:rsidRPr="00912336">
        <w:rPr>
          <w:b/>
          <w:sz w:val="20"/>
        </w:rPr>
        <w:t>Bosnia y Herzegovina, Kosovo</w:t>
      </w:r>
      <w:r w:rsidRPr="00912336">
        <w:rPr>
          <w:sz w:val="20"/>
        </w:rPr>
        <w:t>*, y</w:t>
      </w:r>
      <w:r w:rsidR="00382F1A">
        <w:rPr>
          <w:sz w:val="20"/>
        </w:rPr>
        <w:t xml:space="preserve"> Turquía</w:t>
      </w:r>
      <w:r w:rsidRPr="00912336">
        <w:rPr>
          <w:sz w:val="20"/>
        </w:rPr>
        <w:t xml:space="preserve"> se unen a Montenegro como miembros de #PlantHealth4Life, junto a </w:t>
      </w:r>
      <w:r w:rsidRPr="00912336">
        <w:rPr>
          <w:b/>
          <w:sz w:val="20"/>
        </w:rPr>
        <w:t>Suiza.</w:t>
      </w:r>
    </w:p>
    <w:p w14:paraId="00000016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9" w14:textId="6485E6E7" w:rsidR="002942BD" w:rsidRPr="00912336" w:rsidRDefault="00AA08B1">
      <w:pPr>
        <w:rPr>
          <w:sz w:val="18"/>
          <w:szCs w:val="18"/>
        </w:rPr>
      </w:pPr>
      <w:r w:rsidRPr="00912336">
        <w:rPr>
          <w:b/>
          <w:i/>
          <w:sz w:val="18"/>
        </w:rPr>
        <w:t>*Esta designación se ofrece sin perjuicio de ninguna posición sobre el estatuto y está en consonancia con la Resolución 1244/1999 y la opinión consultiva de la CIJ sobre la declaración de independencia de Kosovo.</w:t>
      </w:r>
    </w:p>
    <w:p w14:paraId="0000001E" w14:textId="3B718A9B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F" w14:textId="588D8770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>La campaña #</w:t>
      </w:r>
      <w:r w:rsidRPr="00912336">
        <w:rPr>
          <w:b/>
          <w:sz w:val="20"/>
        </w:rPr>
        <w:t>PlantHealth4Life</w:t>
      </w:r>
      <w:r w:rsidRPr="00912336">
        <w:rPr>
          <w:sz w:val="20"/>
        </w:rPr>
        <w:t xml:space="preserve"> se centra en tres </w:t>
      </w:r>
      <w:r w:rsidR="00E21105">
        <w:rPr>
          <w:sz w:val="20"/>
        </w:rPr>
        <w:t xml:space="preserve">grupos de </w:t>
      </w:r>
      <w:r w:rsidR="00C2161A">
        <w:rPr>
          <w:sz w:val="20"/>
        </w:rPr>
        <w:t>personas</w:t>
      </w:r>
      <w:r w:rsidR="00E21105">
        <w:rPr>
          <w:sz w:val="20"/>
        </w:rPr>
        <w:t xml:space="preserve">, </w:t>
      </w:r>
      <w:r w:rsidR="00C2161A">
        <w:rPr>
          <w:sz w:val="20"/>
        </w:rPr>
        <w:t xml:space="preserve">elegidas </w:t>
      </w:r>
      <w:r w:rsidR="00E21105">
        <w:rPr>
          <w:sz w:val="20"/>
        </w:rPr>
        <w:t>en</w:t>
      </w:r>
      <w:r w:rsidRPr="00912336">
        <w:rPr>
          <w:sz w:val="20"/>
        </w:rPr>
        <w:t xml:space="preserve"> base </w:t>
      </w:r>
      <w:r w:rsidR="00E21105">
        <w:rPr>
          <w:sz w:val="20"/>
        </w:rPr>
        <w:t>a</w:t>
      </w:r>
      <w:r w:rsidRPr="00912336">
        <w:rPr>
          <w:sz w:val="20"/>
        </w:rPr>
        <w:t xml:space="preserve"> </w:t>
      </w:r>
      <w:r w:rsidR="00E21105">
        <w:rPr>
          <w:sz w:val="20"/>
        </w:rPr>
        <w:t>una detallada</w:t>
      </w:r>
      <w:r w:rsidRPr="00912336">
        <w:rPr>
          <w:sz w:val="20"/>
        </w:rPr>
        <w:t xml:space="preserve"> investigación social llevada a cabo por la EFSA:  </w:t>
      </w:r>
    </w:p>
    <w:p w14:paraId="00000020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4891A8E1" w:rsidR="002942BD" w:rsidRPr="00912336" w:rsidRDefault="00C216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Personas viajeras y curiosas</w:t>
      </w:r>
      <w:r w:rsidR="00AA08B1" w:rsidRPr="00912336">
        <w:rPr>
          <w:sz w:val="20"/>
        </w:rPr>
        <w:t xml:space="preserve"> que disfrutan explorando el mundo y la naturaleza y llevando plantas y semillas a casa como un recuerdo o como regalos para familiares y amigos.  </w:t>
      </w:r>
    </w:p>
    <w:p w14:paraId="00000022" w14:textId="23C3727B" w:rsidR="002942BD" w:rsidRPr="00912336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</w:rPr>
        <w:t>Jardineros</w:t>
      </w:r>
      <w:r w:rsidR="00C2161A">
        <w:rPr>
          <w:b/>
          <w:sz w:val="20"/>
        </w:rPr>
        <w:t>/as</w:t>
      </w:r>
      <w:r w:rsidRPr="00912336">
        <w:rPr>
          <w:b/>
          <w:sz w:val="20"/>
        </w:rPr>
        <w:t xml:space="preserve"> domésticos y agricultores</w:t>
      </w:r>
      <w:r w:rsidR="00C2161A">
        <w:rPr>
          <w:b/>
          <w:sz w:val="20"/>
        </w:rPr>
        <w:t>/as</w:t>
      </w:r>
      <w:r w:rsidRPr="00912336">
        <w:rPr>
          <w:b/>
          <w:sz w:val="20"/>
        </w:rPr>
        <w:t xml:space="preserve"> aficionados</w:t>
      </w:r>
      <w:r w:rsidRPr="00912336">
        <w:rPr>
          <w:sz w:val="20"/>
        </w:rPr>
        <w:t xml:space="preserve"> que disfrutan del cuidado de sus plantas y compran y comparten plantas y productos vegetales con otros amantes de las plantas.  </w:t>
      </w:r>
    </w:p>
    <w:p w14:paraId="00000023" w14:textId="7D802208" w:rsidR="002942BD" w:rsidRPr="00912336" w:rsidRDefault="00C216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Familias</w:t>
      </w:r>
      <w:r w:rsidRPr="00912336">
        <w:rPr>
          <w:b/>
          <w:sz w:val="20"/>
        </w:rPr>
        <w:t xml:space="preserve"> </w:t>
      </w:r>
      <w:r w:rsidR="00AA08B1" w:rsidRPr="00912336">
        <w:rPr>
          <w:b/>
          <w:sz w:val="20"/>
        </w:rPr>
        <w:t xml:space="preserve">jóvenes </w:t>
      </w:r>
      <w:r w:rsidRPr="00912336">
        <w:rPr>
          <w:b/>
          <w:sz w:val="20"/>
        </w:rPr>
        <w:t>concienciad</w:t>
      </w:r>
      <w:r>
        <w:rPr>
          <w:b/>
          <w:sz w:val="20"/>
        </w:rPr>
        <w:t>a</w:t>
      </w:r>
      <w:r w:rsidRPr="00912336">
        <w:rPr>
          <w:b/>
          <w:sz w:val="20"/>
        </w:rPr>
        <w:t>s</w:t>
      </w:r>
      <w:r w:rsidRPr="00912336">
        <w:rPr>
          <w:sz w:val="20"/>
        </w:rPr>
        <w:t xml:space="preserve"> </w:t>
      </w:r>
      <w:r w:rsidR="00AA08B1" w:rsidRPr="00912336">
        <w:rPr>
          <w:sz w:val="20"/>
        </w:rPr>
        <w:t xml:space="preserve">y </w:t>
      </w:r>
      <w:r w:rsidRPr="00912336">
        <w:rPr>
          <w:sz w:val="20"/>
        </w:rPr>
        <w:t>preocupad</w:t>
      </w:r>
      <w:r>
        <w:rPr>
          <w:sz w:val="20"/>
        </w:rPr>
        <w:t>a</w:t>
      </w:r>
      <w:r w:rsidRPr="00912336">
        <w:rPr>
          <w:sz w:val="20"/>
        </w:rPr>
        <w:t xml:space="preserve">s </w:t>
      </w:r>
      <w:r w:rsidR="00AA08B1" w:rsidRPr="00912336">
        <w:rPr>
          <w:sz w:val="20"/>
        </w:rPr>
        <w:t>por la seguridad de los alimentos que consumen sus hijos</w:t>
      </w:r>
      <w:r>
        <w:rPr>
          <w:sz w:val="20"/>
        </w:rPr>
        <w:t xml:space="preserve"> e hijas</w:t>
      </w:r>
      <w:r w:rsidR="00AA08B1" w:rsidRPr="00912336">
        <w:rPr>
          <w:sz w:val="20"/>
        </w:rPr>
        <w:t xml:space="preserve"> y por la conservación del medio ambiente y la biodiversidad para las generaciones futuras. </w:t>
      </w:r>
    </w:p>
    <w:p w14:paraId="00000024" w14:textId="77777777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> </w:t>
      </w:r>
    </w:p>
    <w:p w14:paraId="00000025" w14:textId="5A5CA66C" w:rsidR="002942B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912336">
        <w:rPr>
          <w:sz w:val="20"/>
        </w:rPr>
        <w:t xml:space="preserve">Los profesionales del sector vegetal y los operadores de viajes, que participarán en actividades específicas y actuarán en calidad de transmisores del mensaje para </w:t>
      </w:r>
      <w:r w:rsidRPr="00912336">
        <w:rPr>
          <w:b/>
          <w:sz w:val="20"/>
        </w:rPr>
        <w:t>los viajeros curiosos y los</w:t>
      </w:r>
      <w:r w:rsidRPr="00912336">
        <w:rPr>
          <w:sz w:val="20"/>
        </w:rPr>
        <w:t xml:space="preserve"> </w:t>
      </w:r>
      <w:r w:rsidRPr="00912336">
        <w:rPr>
          <w:b/>
          <w:sz w:val="20"/>
        </w:rPr>
        <w:t>jardineros domésticos</w:t>
      </w:r>
      <w:r w:rsidRPr="00912336">
        <w:rPr>
          <w:sz w:val="20"/>
        </w:rPr>
        <w:t xml:space="preserve">, desempeñarán un papel crucial en la </w:t>
      </w:r>
      <w:r w:rsidR="009F16E1">
        <w:rPr>
          <w:sz w:val="20"/>
        </w:rPr>
        <w:t>tercera</w:t>
      </w:r>
      <w:r w:rsidRPr="00912336">
        <w:rPr>
          <w:sz w:val="20"/>
        </w:rPr>
        <w:t xml:space="preserve"> edición de la campaña. Los educadores también serán fundamentales, ya que</w:t>
      </w:r>
      <w:r w:rsidR="009F16E1">
        <w:rPr>
          <w:sz w:val="20"/>
        </w:rPr>
        <w:t xml:space="preserve"> un</w:t>
      </w:r>
      <w:r w:rsidRPr="00912336">
        <w:rPr>
          <w:sz w:val="20"/>
        </w:rPr>
        <w:t xml:space="preserve"> </w:t>
      </w:r>
      <w:r w:rsidR="009F16E1">
        <w:rPr>
          <w:sz w:val="20"/>
        </w:rPr>
        <w:t>renovado enfoque en</w:t>
      </w:r>
      <w:r w:rsidRPr="00912336">
        <w:rPr>
          <w:sz w:val="20"/>
        </w:rPr>
        <w:t xml:space="preserve"> las escuelas ayudará a </w:t>
      </w:r>
      <w:r w:rsidRPr="00912336">
        <w:rPr>
          <w:b/>
          <w:sz w:val="20"/>
        </w:rPr>
        <w:t>los padres jóvenes</w:t>
      </w:r>
      <w:r w:rsidRPr="00912336">
        <w:rPr>
          <w:sz w:val="20"/>
        </w:rPr>
        <w:t xml:space="preserve"> a predicar con el ejemplo, contribuyendo así a la educación de una nueva generación de </w:t>
      </w:r>
      <w:r w:rsidR="009F16E1">
        <w:rPr>
          <w:sz w:val="20"/>
        </w:rPr>
        <w:t>embajadores</w:t>
      </w:r>
      <w:r w:rsidRPr="00912336">
        <w:rPr>
          <w:sz w:val="20"/>
        </w:rPr>
        <w:t xml:space="preserve"> de la sanidad vegetal.  A la vanguardia de la protección fitosanitaria y la prevención de plagas, estos defensores de la causa son fundamentales para poner en marcha acciones, profundizar en la comprensión y fomentar el compromiso.  </w:t>
      </w:r>
    </w:p>
    <w:p w14:paraId="777D82BA" w14:textId="77777777" w:rsidR="009F16E1" w:rsidRPr="00912336" w:rsidRDefault="009F16E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6" w14:textId="0B3E1E64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>El estilo de comunicación de la campaña es informativo y divulgativo, con un tono cercano y comprometido. Su objetivo es proporcionar información útil sobre la realidad de la sanidad vegetal, capaz de generar una reflexión crítica. Los mensajes clave de los años anteriores se han adaptado</w:t>
      </w:r>
      <w:r w:rsidR="009F16E1">
        <w:rPr>
          <w:sz w:val="20"/>
        </w:rPr>
        <w:t xml:space="preserve">, incluyendo ahora </w:t>
      </w:r>
      <w:r w:rsidRPr="00912336">
        <w:rPr>
          <w:sz w:val="20"/>
        </w:rPr>
        <w:t xml:space="preserve">un lenguaje orientado a la </w:t>
      </w:r>
      <w:r w:rsidR="009F16E1">
        <w:rPr>
          <w:sz w:val="20"/>
        </w:rPr>
        <w:t>sensibilización</w:t>
      </w:r>
      <w:r w:rsidRPr="00912336">
        <w:rPr>
          <w:sz w:val="20"/>
        </w:rPr>
        <w:t xml:space="preserve">. </w:t>
      </w:r>
    </w:p>
    <w:p w14:paraId="00000027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4F5B1853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Este año, la campaña tiene por objeto distribuir información y contenidos pertinentes sobre la sanidad vegetal y su impacto en la vida cotidiana en los distintos países participantes, con objeto de sensibilizar y estimular la reflexión crítica entre la ciudadanía europea. </w:t>
      </w:r>
    </w:p>
    <w:p w14:paraId="0000002A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B" w14:textId="4AFD90E0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Ello se logrará a través de diversas iniciativas de comunicación, incluidas las contribuciones en redes sociales, la publicidad </w:t>
      </w:r>
      <w:r w:rsidR="009F16E1">
        <w:rPr>
          <w:sz w:val="20"/>
        </w:rPr>
        <w:t>exterior</w:t>
      </w:r>
      <w:r w:rsidRPr="00912336">
        <w:rPr>
          <w:sz w:val="20"/>
        </w:rPr>
        <w:t xml:space="preserve"> y actividades específicas como eventos y colaboraciones con escuelas, entre otras. </w:t>
      </w:r>
    </w:p>
    <w:p w14:paraId="0000002C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444B5256" w:rsidR="002942BD" w:rsidRPr="00912336" w:rsidRDefault="009F16E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mallCaps/>
          <w:sz w:val="20"/>
          <w:szCs w:val="20"/>
        </w:rPr>
      </w:pPr>
      <w:r>
        <w:rPr>
          <w:smallCaps/>
          <w:sz w:val="20"/>
        </w:rPr>
        <w:t>LANZAMIENTO</w:t>
      </w:r>
    </w:p>
    <w:p w14:paraId="0000002E" w14:textId="77777777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mallCaps/>
          <w:sz w:val="20"/>
        </w:rPr>
        <w:t> </w:t>
      </w:r>
      <w:r w:rsidRPr="00912336">
        <w:rPr>
          <w:sz w:val="20"/>
        </w:rPr>
        <w:t> </w:t>
      </w:r>
    </w:p>
    <w:p w14:paraId="00000031" w14:textId="7724313F" w:rsidR="002942BD" w:rsidRPr="00912336" w:rsidRDefault="1CC35854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sz w:val="20"/>
        </w:rPr>
        <w:t xml:space="preserve">El tercer año de la </w:t>
      </w:r>
      <w:r w:rsidRPr="00912336">
        <w:rPr>
          <w:b/>
          <w:sz w:val="20"/>
        </w:rPr>
        <w:t xml:space="preserve">campaña #PlantHealth4Life </w:t>
      </w:r>
      <w:r w:rsidRPr="00912336">
        <w:rPr>
          <w:sz w:val="20"/>
        </w:rPr>
        <w:t xml:space="preserve">se iniciará el 12 de mayo. La campaña se desplegará durante dos </w:t>
      </w:r>
      <w:r w:rsidR="009F16E1">
        <w:rPr>
          <w:sz w:val="20"/>
        </w:rPr>
        <w:t>periodos</w:t>
      </w:r>
      <w:r w:rsidRPr="00912336">
        <w:rPr>
          <w:sz w:val="20"/>
        </w:rPr>
        <w:t xml:space="preserve"> estacionales: en el período de verano hasta septiembre de 2025 y </w:t>
      </w:r>
      <w:r w:rsidRPr="00912336">
        <w:t xml:space="preserve">en </w:t>
      </w:r>
      <w:r w:rsidRPr="00912336">
        <w:rPr>
          <w:sz w:val="20"/>
        </w:rPr>
        <w:t xml:space="preserve">el período invernal comprendido entre </w:t>
      </w:r>
      <w:r w:rsidRPr="00912336">
        <w:t>noviembre de 2025 y enero de 2026.</w:t>
      </w:r>
      <w:r w:rsidR="00AA08B1" w:rsidRPr="00912336">
        <w:rPr>
          <w:sz w:val="20"/>
        </w:rPr>
        <w:t> </w:t>
      </w:r>
    </w:p>
    <w:p w14:paraId="00000032" w14:textId="77777777" w:rsidR="002942BD" w:rsidRPr="00912336" w:rsidRDefault="00AA08B1" w:rsidP="006A51E5">
      <w:pPr>
        <w:pageBreakBefore/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912336">
        <w:rPr>
          <w:smallCaps/>
          <w:color w:val="1D3786"/>
          <w:sz w:val="32"/>
        </w:rPr>
        <w:lastRenderedPageBreak/>
        <w:t>CÓMO PARTICIPAR</w:t>
      </w:r>
      <w:r w:rsidRPr="00912336">
        <w:rPr>
          <w:color w:val="1D3786"/>
          <w:sz w:val="32"/>
        </w:rPr>
        <w:t> </w:t>
      </w:r>
    </w:p>
    <w:p w14:paraId="00000033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77777777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912336">
        <w:rPr>
          <w:sz w:val="20"/>
          <w:highlight w:val="white"/>
        </w:rPr>
        <w:t>Existen varias maneras de participar en la campaña y apoyarla:</w:t>
      </w:r>
    </w:p>
    <w:p w14:paraId="00000035" w14:textId="60A01622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6" w14:textId="343DF321" w:rsidR="002942BD" w:rsidRPr="00912336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  <w:highlight w:val="white"/>
        </w:rPr>
        <w:t xml:space="preserve">Comparta nuestra </w:t>
      </w:r>
      <w:hyperlink r:id="rId12">
        <w:r w:rsidRPr="00912336">
          <w:rPr>
            <w:b/>
            <w:sz w:val="20"/>
            <w:u w:val="single"/>
          </w:rPr>
          <w:t>micropelícula</w:t>
        </w:r>
      </w:hyperlink>
      <w:r w:rsidRPr="00912336">
        <w:rPr>
          <w:b/>
          <w:highlight w:val="white"/>
        </w:rPr>
        <w:t xml:space="preserve"> animada </w:t>
      </w:r>
      <w:r w:rsidRPr="009F16E1">
        <w:rPr>
          <w:bCs/>
          <w:highlight w:val="white"/>
        </w:rPr>
        <w:t>como</w:t>
      </w:r>
      <w:r w:rsidRPr="00912336">
        <w:t xml:space="preserve"> recuerdo digital para amantes de las plantas de todo tipo y edad.</w:t>
      </w:r>
      <w:r w:rsidRPr="00912336">
        <w:rPr>
          <w:sz w:val="20"/>
        </w:rPr>
        <w:t> </w:t>
      </w:r>
    </w:p>
    <w:p w14:paraId="00000037" w14:textId="37A68AC9" w:rsidR="002942BD" w:rsidRPr="00912336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</w:rPr>
        <w:t xml:space="preserve">Consulte el sitio web de la campaña </w:t>
      </w:r>
      <w:hyperlink r:id="rId13">
        <w:r w:rsidRPr="00912336">
          <w:rPr>
            <w:sz w:val="20"/>
            <w:u w:val="single"/>
          </w:rPr>
          <w:t>https://www.efsa.europa.eu/en/plh4l</w:t>
        </w:r>
      </w:hyperlink>
      <w:r w:rsidRPr="00912336">
        <w:t xml:space="preserve"> para obtener actualizaciones periódicas y consejos prácticos sobre las mejores prácticas fitosanitarias, y compártalas con </w:t>
      </w:r>
      <w:r w:rsidR="00C2161A" w:rsidRPr="00912336">
        <w:t>l</w:t>
      </w:r>
      <w:r w:rsidR="00C2161A">
        <w:t>o</w:t>
      </w:r>
      <w:r w:rsidR="00C2161A" w:rsidRPr="00912336">
        <w:t xml:space="preserve">s </w:t>
      </w:r>
      <w:r w:rsidR="009F16E1">
        <w:t>grupos</w:t>
      </w:r>
      <w:r w:rsidRPr="00912336">
        <w:t xml:space="preserve"> interesad</w:t>
      </w:r>
      <w:r w:rsidR="009F16E1">
        <w:t>os</w:t>
      </w:r>
      <w:r w:rsidRPr="00912336">
        <w:t xml:space="preserve"> y </w:t>
      </w:r>
      <w:r w:rsidR="009F16E1">
        <w:t>otros</w:t>
      </w:r>
      <w:r w:rsidRPr="00912336">
        <w:t xml:space="preserve"> amantes de la sanidad vegetal.</w:t>
      </w:r>
      <w:r w:rsidRPr="00912336">
        <w:rPr>
          <w:sz w:val="20"/>
        </w:rPr>
        <w:t> </w:t>
      </w:r>
    </w:p>
    <w:p w14:paraId="00000038" w14:textId="20F00BFA" w:rsidR="002942BD" w:rsidRPr="00912336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</w:rPr>
        <w:t>Comparta con su red nuestro material gratuito, que encontrará en el conjunto de herramientas</w:t>
      </w:r>
      <w:r w:rsidRPr="00912336">
        <w:t xml:space="preserve"> disponibles en todas las lenguas de la UE en el sitio </w:t>
      </w:r>
      <w:hyperlink r:id="rId14">
        <w:r w:rsidRPr="00912336">
          <w:rPr>
            <w:sz w:val="20"/>
            <w:u w:val="single"/>
          </w:rPr>
          <w:t>web de la campaña</w:t>
        </w:r>
      </w:hyperlink>
      <w:r w:rsidRPr="00912336">
        <w:t>, y ayude a la población europea a proteger la sanidad vegetal.</w:t>
      </w:r>
      <w:r w:rsidRPr="00912336">
        <w:rPr>
          <w:sz w:val="20"/>
        </w:rPr>
        <w:t>  </w:t>
      </w:r>
    </w:p>
    <w:p w14:paraId="00000039" w14:textId="3B5257EB" w:rsidR="002942BD" w:rsidRPr="00912336" w:rsidRDefault="1CC35854" w:rsidP="29268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  <w:highlight w:val="white"/>
        </w:rPr>
        <w:t>Permanezca conectado</w:t>
      </w:r>
      <w:r w:rsidRPr="00912336">
        <w:rPr>
          <w:sz w:val="20"/>
          <w:highlight w:val="white"/>
        </w:rPr>
        <w:t xml:space="preserve">: Siga la campaña #PlantHealth4Life en </w:t>
      </w:r>
      <w:hyperlink r:id="rId15">
        <w:r w:rsidRPr="00912336">
          <w:rPr>
            <w:color w:val="1155CC"/>
            <w:sz w:val="20"/>
            <w:highlight w:val="white"/>
            <w:u w:val="single"/>
          </w:rPr>
          <w:t xml:space="preserve">Bluesky </w:t>
        </w:r>
      </w:hyperlink>
      <w:r w:rsidRPr="00912336">
        <w:rPr>
          <w:sz w:val="20"/>
          <w:highlight w:val="white"/>
        </w:rPr>
        <w:t xml:space="preserve">, </w:t>
      </w:r>
      <w:hyperlink r:id="rId16">
        <w:r w:rsidRPr="00912336">
          <w:rPr>
            <w:color w:val="1155CC"/>
            <w:sz w:val="20"/>
            <w:highlight w:val="white"/>
            <w:u w:val="single"/>
          </w:rPr>
          <w:t xml:space="preserve"> LinkedIn</w:t>
        </w:r>
      </w:hyperlink>
      <w:r w:rsidR="009F16E1">
        <w:t xml:space="preserve"> </w:t>
      </w:r>
      <w:r w:rsidRPr="00912336">
        <w:t xml:space="preserve">e </w:t>
      </w:r>
      <w:hyperlink r:id="rId17" w:history="1">
        <w:r w:rsidRPr="009F16E1">
          <w:rPr>
            <w:rStyle w:val="Hipervnculo"/>
          </w:rPr>
          <w:t>Instagram</w:t>
        </w:r>
      </w:hyperlink>
      <w:r w:rsidRPr="00912336">
        <w:rPr>
          <w:sz w:val="20"/>
          <w:highlight w:val="white"/>
        </w:rPr>
        <w:t xml:space="preserve"> , y comparta las últimas noticias sobre la campaña con su red. </w:t>
      </w:r>
      <w:r w:rsidRPr="00912336">
        <w:rPr>
          <w:sz w:val="20"/>
        </w:rPr>
        <w:t>  </w:t>
      </w:r>
    </w:p>
    <w:p w14:paraId="0000003A" w14:textId="0B2720DB" w:rsidR="002942BD" w:rsidRPr="00912336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sz w:val="20"/>
          <w:highlight w:val="white"/>
        </w:rPr>
        <w:t xml:space="preserve">Difunda información sobre nuestros esfuerzos colectivos en pro de la </w:t>
      </w:r>
      <w:r w:rsidR="00C2161A">
        <w:rPr>
          <w:sz w:val="20"/>
          <w:highlight w:val="white"/>
        </w:rPr>
        <w:t>sanidad vegetal</w:t>
      </w:r>
      <w:r w:rsidRPr="00912336">
        <w:rPr>
          <w:sz w:val="20"/>
          <w:highlight w:val="white"/>
        </w:rPr>
        <w:t xml:space="preserve"> y sobre cómo las plantas son cruciales para nuestra seguridad alimentaria y nuestra economía, utilizando el </w:t>
      </w:r>
      <w:r w:rsidRPr="00912336">
        <w:rPr>
          <w:b/>
          <w:sz w:val="20"/>
          <w:highlight w:val="white"/>
        </w:rPr>
        <w:t>hashtag de la campaña #PlantHealth4Life</w:t>
      </w:r>
      <w:r w:rsidRPr="00912336">
        <w:rPr>
          <w:sz w:val="20"/>
          <w:highlight w:val="white"/>
        </w:rPr>
        <w:t xml:space="preserve"> para apoyar las diversas actividades que se ponen en marcha.</w:t>
      </w:r>
      <w:r w:rsidRPr="00912336">
        <w:rPr>
          <w:sz w:val="20"/>
        </w:rPr>
        <w:t> </w:t>
      </w:r>
    </w:p>
    <w:p w14:paraId="0000003B" w14:textId="77777777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912336">
        <w:rPr>
          <w:sz w:val="20"/>
        </w:rPr>
        <w:t> </w:t>
      </w:r>
    </w:p>
    <w:p w14:paraId="0000003C" w14:textId="77777777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00912336">
        <w:rPr>
          <w:smallCaps/>
          <w:color w:val="1D3785"/>
          <w:sz w:val="32"/>
        </w:rPr>
        <w:t>CONJUNTO DE HERRAMIENTAS DE LA CAMPAÑA</w:t>
      </w:r>
      <w:r w:rsidRPr="00912336">
        <w:rPr>
          <w:color w:val="1D3785"/>
          <w:sz w:val="32"/>
        </w:rPr>
        <w:t> </w:t>
      </w:r>
    </w:p>
    <w:p w14:paraId="0000003D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23E1D49E" w:rsidR="002942BD" w:rsidRPr="0091233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 w:rsidRPr="00912336">
        <w:rPr>
          <w:sz w:val="20"/>
        </w:rPr>
        <w:t>El conjunto de herramientas de la campaña incluye material de campaña traducido a todas las lenguas de la UE para ser utilizado con su público nacional:</w:t>
      </w:r>
    </w:p>
    <w:p w14:paraId="0000003F" w14:textId="77170C04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77777777" w:rsidR="002942BD" w:rsidRPr="00912336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</w:rPr>
        <w:t>Información básica de la campaña (este documento)</w:t>
      </w:r>
      <w:r w:rsidRPr="00912336">
        <w:rPr>
          <w:sz w:val="20"/>
        </w:rPr>
        <w:t xml:space="preserve"> — Una visión general de los objetivos de la campaña, el público destinatario y las formas de participar. Puede utilizarse para elaborar contenido relacionado con la campaña. </w:t>
      </w:r>
    </w:p>
    <w:p w14:paraId="00000041" w14:textId="77777777" w:rsidR="002942BD" w:rsidRPr="00912336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</w:rPr>
        <w:t>Publicaciones y elementos visuales listos para utilizar en redes sociales (en las lenguas nacionales)</w:t>
      </w:r>
      <w:r w:rsidRPr="00912336">
        <w:rPr>
          <w:sz w:val="20"/>
        </w:rPr>
        <w:t xml:space="preserve"> – Puede compartirlos a través de sus canales en las redes sociales, utilizando el hashtag oficial de la campaña #PlantHealth4Life. Para aumentar la visibilidad, asegúrese de mencionar a la EFSA a la hora de publicitar sus mensajes. Estos materiales incluirán un carrusel editable (con explicación y recomendaciones de uso), post estático (post normal) y el formato de las historias.   </w:t>
      </w:r>
    </w:p>
    <w:p w14:paraId="00000042" w14:textId="2F6EA5AE" w:rsidR="002942BD" w:rsidRPr="00912336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</w:rPr>
        <w:t>BlueSky</w:t>
      </w:r>
      <w:r w:rsidR="009F16E1">
        <w:rPr>
          <w:b/>
          <w:sz w:val="20"/>
        </w:rPr>
        <w:t>:</w:t>
      </w:r>
      <w:hyperlink r:id="rId18">
        <w:r w:rsidRPr="00912336">
          <w:rPr>
            <w:color w:val="1155CC"/>
            <w:sz w:val="20"/>
            <w:u w:val="single"/>
          </w:rPr>
          <w:t>@efsa.europa.eu</w:t>
        </w:r>
      </w:hyperlink>
      <w:r w:rsidR="009F16E1">
        <w:t xml:space="preserve">; </w:t>
      </w:r>
      <w:hyperlink r:id="rId19"/>
      <w:r w:rsidRPr="00912336">
        <w:rPr>
          <w:b/>
          <w:sz w:val="20"/>
        </w:rPr>
        <w:t>Instagram</w:t>
      </w:r>
      <w:r w:rsidRPr="00912336">
        <w:rPr>
          <w:sz w:val="20"/>
        </w:rPr>
        <w:t xml:space="preserve">: </w:t>
      </w:r>
      <w:hyperlink r:id="rId20">
        <w:r w:rsidRPr="00912336">
          <w:rPr>
            <w:sz w:val="20"/>
            <w:u w:val="single"/>
          </w:rPr>
          <w:t>@one_healthenv_eu</w:t>
        </w:r>
      </w:hyperlink>
      <w:r w:rsidR="009F16E1">
        <w:t>;</w:t>
      </w:r>
      <w:r w:rsidRPr="00912336">
        <w:rPr>
          <w:b/>
        </w:rPr>
        <w:t xml:space="preserve"> LinkedIn:</w:t>
      </w:r>
      <w:r w:rsidRPr="00912336">
        <w:rPr>
          <w:sz w:val="20"/>
        </w:rPr>
        <w:t xml:space="preserve"> </w:t>
      </w:r>
      <w:hyperlink r:id="rId21">
        <w:r w:rsidRPr="00912336">
          <w:rPr>
            <w:sz w:val="20"/>
            <w:u w:val="single"/>
          </w:rPr>
          <w:t xml:space="preserve">Autoridad Europea de Seguridad Alimentaria (EFSA) </w:t>
        </w:r>
      </w:hyperlink>
      <w:r w:rsidRPr="00912336">
        <w:rPr>
          <w:sz w:val="20"/>
        </w:rPr>
        <w:t> </w:t>
      </w:r>
    </w:p>
    <w:p w14:paraId="00000043" w14:textId="458E2682" w:rsidR="002942BD" w:rsidRPr="00912336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b/>
          <w:sz w:val="20"/>
          <w:highlight w:val="white"/>
        </w:rPr>
        <w:t xml:space="preserve">1 vídeo </w:t>
      </w:r>
      <w:r w:rsidRPr="00912336">
        <w:rPr>
          <w:sz w:val="20"/>
          <w:highlight w:val="white"/>
        </w:rPr>
        <w:t xml:space="preserve"> – dinámico y llamativo producido para divulgar los mensajes de la campaña de una manera atractiva.</w:t>
      </w:r>
      <w:r w:rsidRPr="00912336">
        <w:rPr>
          <w:sz w:val="20"/>
        </w:rPr>
        <w:t>  </w:t>
      </w:r>
    </w:p>
    <w:p w14:paraId="00000044" w14:textId="77777777" w:rsidR="002942BD" w:rsidRPr="00912336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</w:rPr>
        <w:t>1 comunicado de prensa</w:t>
      </w:r>
      <w:r w:rsidRPr="00912336">
        <w:rPr>
          <w:sz w:val="20"/>
        </w:rPr>
        <w:t xml:space="preserve"> – contiene los mensajes clave, el público destinatario y otra información pertinente de la campaña.   </w:t>
      </w:r>
    </w:p>
    <w:p w14:paraId="00000045" w14:textId="16130F85" w:rsidR="002942BD" w:rsidRPr="00912336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912336">
        <w:rPr>
          <w:b/>
          <w:sz w:val="20"/>
        </w:rPr>
        <w:t>1 visual estático para viajeros curiosos</w:t>
      </w:r>
      <w:r w:rsidRPr="00912336">
        <w:rPr>
          <w:sz w:val="20"/>
        </w:rPr>
        <w:t xml:space="preserve"> – disponible en múltiples formatos, incluida la versión lista para imprimir, para su difusión en su idioma nacional en el momento del lanzamiento de la campaña. </w:t>
      </w:r>
    </w:p>
    <w:p w14:paraId="00000046" w14:textId="77777777" w:rsidR="002942BD" w:rsidRPr="00912336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912336">
        <w:rPr>
          <w:b/>
          <w:sz w:val="20"/>
        </w:rPr>
        <w:t>1 libro para pintar para niños</w:t>
      </w:r>
      <w:r w:rsidRPr="00912336">
        <w:rPr>
          <w:sz w:val="20"/>
        </w:rPr>
        <w:t xml:space="preserve"> – disponible para su descarga directamente desde el sitio web a partir del verano de 2024. </w:t>
      </w:r>
    </w:p>
    <w:p w14:paraId="00000047" w14:textId="77777777" w:rsidR="002942BD" w:rsidRPr="00912336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77777777" w:rsidR="002942BD" w:rsidRPr="00912336" w:rsidRDefault="00AA08B1" w:rsidP="006A51E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0"/>
        <w:jc w:val="left"/>
        <w:rPr>
          <w:sz w:val="20"/>
          <w:szCs w:val="20"/>
        </w:rPr>
      </w:pPr>
      <w:r w:rsidRPr="00912336">
        <w:rPr>
          <w:b/>
          <w:sz w:val="20"/>
        </w:rPr>
        <w:t>¿Preguntas? Contacto</w:t>
      </w:r>
      <w:r w:rsidRPr="00912336">
        <w:rPr>
          <w:sz w:val="20"/>
        </w:rPr>
        <w:t> </w:t>
      </w:r>
    </w:p>
    <w:p w14:paraId="00000049" w14:textId="77777777" w:rsidR="002942BD" w:rsidRPr="00912336" w:rsidRDefault="00AA08B1" w:rsidP="006A51E5">
      <w:pPr>
        <w:pBdr>
          <w:top w:val="nil"/>
          <w:left w:val="nil"/>
          <w:bottom w:val="nil"/>
          <w:right w:val="nil"/>
          <w:between w:val="nil"/>
        </w:pBdr>
        <w:spacing w:before="120"/>
        <w:ind w:right="0"/>
        <w:jc w:val="left"/>
        <w:rPr>
          <w:sz w:val="20"/>
          <w:szCs w:val="20"/>
        </w:rPr>
      </w:pPr>
      <w:r w:rsidRPr="00912336">
        <w:rPr>
          <w:b/>
          <w:sz w:val="20"/>
        </w:rPr>
        <w:t>Oficina de Relaciones con los Medios de la EFSA</w:t>
      </w:r>
      <w:r w:rsidRPr="00912336">
        <w:rPr>
          <w:sz w:val="20"/>
        </w:rPr>
        <w:t> </w:t>
      </w:r>
    </w:p>
    <w:p w14:paraId="0000004D" w14:textId="7ADC1756" w:rsidR="002942BD" w:rsidRPr="006A51E5" w:rsidRDefault="00AA08B1" w:rsidP="006A51E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right="0"/>
        <w:jc w:val="left"/>
        <w:rPr>
          <w:sz w:val="20"/>
          <w:szCs w:val="20"/>
        </w:rPr>
      </w:pPr>
      <w:r w:rsidRPr="00912336">
        <w:rPr>
          <w:sz w:val="20"/>
        </w:rPr>
        <w:t>Tel.: + 39 0521 036 149 correo electrónico: press@efsa.europa.eu </w:t>
      </w:r>
    </w:p>
    <w:sectPr w:rsidR="002942BD" w:rsidRPr="006A51E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BB12" w14:textId="77777777" w:rsidR="00646DBC" w:rsidRPr="00912336" w:rsidRDefault="00646DBC">
      <w:pPr>
        <w:spacing w:after="0"/>
      </w:pPr>
      <w:r w:rsidRPr="00912336">
        <w:separator/>
      </w:r>
    </w:p>
  </w:endnote>
  <w:endnote w:type="continuationSeparator" w:id="0">
    <w:p w14:paraId="65439906" w14:textId="77777777" w:rsidR="00646DBC" w:rsidRPr="00912336" w:rsidRDefault="00646DBC">
      <w:pPr>
        <w:spacing w:after="0"/>
      </w:pPr>
      <w:r w:rsidRPr="00912336">
        <w:continuationSeparator/>
      </w:r>
    </w:p>
  </w:endnote>
  <w:endnote w:type="continuationNotice" w:id="1">
    <w:p w14:paraId="0CC7D925" w14:textId="77777777" w:rsidR="00646DBC" w:rsidRPr="00912336" w:rsidRDefault="00646D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5E41544F-9D86-44F8-9D4B-99859A85387B}"/>
    <w:embedBold r:id="rId2" w:fontKey="{5BF15A97-6FB4-4FED-BBD4-F851853F84A9}"/>
    <w:embedItalic r:id="rId3" w:fontKey="{3C8305A7-AE96-4F6A-B2BB-BA6F0C8A23ED}"/>
    <w:embedBoldItalic r:id="rId4" w:fontKey="{0485BEE5-D44C-428F-8C43-8D2E1BBE86B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F2C008F8-C227-4D49-85B5-6591A3799BF0}"/>
    <w:embedItalic r:id="rId6" w:fontKey="{E88A93B1-D504-4694-BFE1-8E7DD97BE64A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78B7FC96-98E1-43CA-9C75-FD7001B5129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F3B2" w14:textId="77777777" w:rsidR="00912336" w:rsidRPr="00912336" w:rsidRDefault="009123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912336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912336" w14:paraId="2D79741A" w14:textId="77777777">
      <w:tc>
        <w:tcPr>
          <w:tcW w:w="8505" w:type="dxa"/>
          <w:shd w:val="clear" w:color="auto" w:fill="auto"/>
        </w:tcPr>
        <w:p w14:paraId="00000055" w14:textId="77777777" w:rsidR="002942BD" w:rsidRPr="00912336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912336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912336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912336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912336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912336" w14:paraId="53BBA4E7" w14:textId="77777777">
      <w:tc>
        <w:tcPr>
          <w:tcW w:w="8505" w:type="dxa"/>
          <w:shd w:val="clear" w:color="auto" w:fill="auto"/>
        </w:tcPr>
        <w:p w14:paraId="0000005A" w14:textId="77777777" w:rsidR="002942BD" w:rsidRPr="00912336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912336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912336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B4B5" w14:textId="77777777" w:rsidR="00646DBC" w:rsidRPr="00912336" w:rsidRDefault="00646DBC">
      <w:pPr>
        <w:spacing w:after="0"/>
      </w:pPr>
      <w:r w:rsidRPr="00912336">
        <w:separator/>
      </w:r>
    </w:p>
  </w:footnote>
  <w:footnote w:type="continuationSeparator" w:id="0">
    <w:p w14:paraId="5DEEF2F6" w14:textId="77777777" w:rsidR="00646DBC" w:rsidRPr="00912336" w:rsidRDefault="00646DBC">
      <w:pPr>
        <w:spacing w:after="0"/>
      </w:pPr>
      <w:r w:rsidRPr="00912336">
        <w:continuationSeparator/>
      </w:r>
    </w:p>
  </w:footnote>
  <w:footnote w:type="continuationNotice" w:id="1">
    <w:p w14:paraId="158B74CE" w14:textId="77777777" w:rsidR="00646DBC" w:rsidRPr="00912336" w:rsidRDefault="00646D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D6F3" w14:textId="77777777" w:rsidR="00912336" w:rsidRPr="00912336" w:rsidRDefault="009123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2942BD" w:rsidRPr="00912336" w:rsidRDefault="00AA08B1" w:rsidP="00CA78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912336">
      <w:t xml:space="preserve"> </w:t>
    </w:r>
    <w:r w:rsidRPr="00912336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912336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912336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912336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912336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0C3951" id="Rectangle 146" o:spid="_x0000_s102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" fillcolor="#787878" stroked="f">
              <v:textbox inset="2.53958mm,1.2694mm,2.53958mm,1.2694mm">
                <w:txbxContent>
                  <w:p w14:paraId="1D5B466F" w14:textId="77777777" w:rsidR="002942BD" w:rsidRPr="00912336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51A9C06D" w14:textId="77777777" w:rsidR="002942BD" w:rsidRPr="00912336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784806F6" w14:textId="77777777" w:rsidR="002942BD" w:rsidRPr="00912336" w:rsidRDefault="002942BD">
                    <w:pPr>
                      <w:spacing w:before="240" w:after="0"/>
                      <w:ind w:right="0"/>
                      <w:textDirection w:val="btLr"/>
                    </w:pPr>
                  </w:p>
                  <w:p w14:paraId="7E4004BF" w14:textId="77777777" w:rsidR="002942BD" w:rsidRPr="00912336" w:rsidRDefault="002942BD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912336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1233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912336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DEBED" id="Rectangle 147" o:spid="_x0000_s102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" fillcolor="white [3201]" stroked="f">
              <v:textbox inset="2.53958mm,2.53958mm,2.53958mm,2.53958mm">
                <w:txbxContent>
                  <w:p w14:paraId="0BAFE2F3" w14:textId="77777777" w:rsidR="002942BD" w:rsidRPr="00912336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1FE058E9" w:rsidR="002942BD" w:rsidRPr="00912336" w:rsidRDefault="00AA08B1">
    <w:pPr>
      <w:pStyle w:val="Ttulo4"/>
    </w:pPr>
    <w:r w:rsidRPr="00912336">
      <w:t xml:space="preserve">INFORMACIÓN BÁSICA </w:t>
    </w:r>
  </w:p>
  <w:p w14:paraId="00000050" w14:textId="77777777" w:rsidR="002942BD" w:rsidRPr="00912336" w:rsidRDefault="00AA08B1">
    <w:pPr>
      <w:pStyle w:val="Ttulo4"/>
    </w:pPr>
    <w:r w:rsidRPr="00912336">
      <w:t>#PLANTHEALTH4LIFE</w:t>
    </w:r>
  </w:p>
  <w:p w14:paraId="00000051" w14:textId="77777777" w:rsidR="002942BD" w:rsidRPr="00912336" w:rsidRDefault="00294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912336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91233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912336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1FFFB1" id="Rectangle 149" o:spid="_x0000_s1028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" fillcolor="#787878" stroked="f">
              <v:textbox inset="2.53958mm,2.53958mm,2.53958mm,2.53958mm">
                <w:txbxContent>
                  <w:p w14:paraId="443AB09A" w14:textId="77777777" w:rsidR="002942BD" w:rsidRPr="00912336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912336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1233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77777777" w:rsidR="002942BD" w:rsidRPr="00912336" w:rsidRDefault="00AA08B1">
                          <w:pPr>
                            <w:spacing w:after="40"/>
                            <w:ind w:right="0"/>
                            <w:textDirection w:val="btLr"/>
                          </w:pPr>
                          <w:r w:rsidRPr="00912336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INFORMACIÓN BÁSICA </w:t>
                          </w:r>
                        </w:p>
                        <w:p w14:paraId="3FEE8F19" w14:textId="77777777" w:rsidR="002942BD" w:rsidRPr="00912336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912336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912336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912336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7A2C00" id="Rectangle 148" o:spid="_x0000_s1029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" filled="f" stroked="f">
              <v:textbox inset="2.53958mm,1.2694mm,2.53958mm,1.2694mm">
                <w:txbxContent>
                  <w:p w14:paraId="3EE05A22" w14:textId="77777777" w:rsidR="002942BD" w:rsidRPr="00912336" w:rsidRDefault="00AA08B1">
                    <w:pPr>
                      <w:spacing w:after="40"/>
                      <w:ind w:right="0"/>
                      <w:textDirection w:val="btLr"/>
                    </w:pPr>
                    <w:r w:rsidRPr="00912336">
                      <w:rPr>
                        <w:rFonts w:ascii="Arial" w:hAnsi="Arial"/>
                        <w:color w:val="FFFFFF"/>
                        <w:sz w:val="24"/>
                      </w:rPr>
                      <w:t xml:space="preserve">INFORMACIÓN BÁSICA </w:t>
                    </w:r>
                  </w:p>
                  <w:p w14:paraId="3FEE8F19" w14:textId="77777777" w:rsidR="002942BD" w:rsidRPr="00912336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202DCEB9" w14:textId="77777777" w:rsidR="006A7237" w:rsidRPr="00912336" w:rsidRDefault="006A7237">
                    <w:pPr>
                      <w:spacing w:after="40"/>
                      <w:ind w:right="0"/>
                      <w:textDirection w:val="btLr"/>
                    </w:pPr>
                  </w:p>
                  <w:p w14:paraId="3DF491D7" w14:textId="77777777" w:rsidR="002942BD" w:rsidRPr="00912336" w:rsidRDefault="00AA08B1">
                    <w:pPr>
                      <w:spacing w:before="240" w:after="0"/>
                      <w:ind w:right="0"/>
                      <w:textDirection w:val="btLr"/>
                    </w:pPr>
                    <w:r w:rsidRPr="00912336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912336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912336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912336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912336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C429D6" id="Rectangle 145" o:spid="_x0000_s1030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" fillcolor="white [3201]" stroked="f">
              <v:textbox inset="2.53958mm,2.53958mm,2.53958mm,2.53958mm">
                <w:txbxContent>
                  <w:p w14:paraId="0155173B" w14:textId="77777777" w:rsidR="002942BD" w:rsidRPr="00912336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54946219">
    <w:abstractNumId w:val="0"/>
  </w:num>
  <w:num w:numId="2" w16cid:durableId="1191992800">
    <w:abstractNumId w:val="1"/>
  </w:num>
  <w:num w:numId="3" w16cid:durableId="223102216">
    <w:abstractNumId w:val="3"/>
  </w:num>
  <w:num w:numId="4" w16cid:durableId="165950322">
    <w:abstractNumId w:val="2"/>
  </w:num>
  <w:num w:numId="5" w16cid:durableId="2050687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00175"/>
    <w:rsid w:val="00082966"/>
    <w:rsid w:val="000E683E"/>
    <w:rsid w:val="00173CA6"/>
    <w:rsid w:val="001849A1"/>
    <w:rsid w:val="001A0F8B"/>
    <w:rsid w:val="0026259C"/>
    <w:rsid w:val="00286A78"/>
    <w:rsid w:val="002942BD"/>
    <w:rsid w:val="0032241C"/>
    <w:rsid w:val="00327F3F"/>
    <w:rsid w:val="00354B41"/>
    <w:rsid w:val="00365791"/>
    <w:rsid w:val="00382F1A"/>
    <w:rsid w:val="00394FE5"/>
    <w:rsid w:val="003B3F6D"/>
    <w:rsid w:val="003C7742"/>
    <w:rsid w:val="003E5046"/>
    <w:rsid w:val="004122FC"/>
    <w:rsid w:val="0044551B"/>
    <w:rsid w:val="00474E4D"/>
    <w:rsid w:val="00481DD4"/>
    <w:rsid w:val="00494D8F"/>
    <w:rsid w:val="004A2620"/>
    <w:rsid w:val="004B1310"/>
    <w:rsid w:val="004C5C8E"/>
    <w:rsid w:val="004C6E6C"/>
    <w:rsid w:val="004D6213"/>
    <w:rsid w:val="005008A8"/>
    <w:rsid w:val="00517D73"/>
    <w:rsid w:val="005B040D"/>
    <w:rsid w:val="005C4B31"/>
    <w:rsid w:val="00646DBC"/>
    <w:rsid w:val="00671D8D"/>
    <w:rsid w:val="00676863"/>
    <w:rsid w:val="00682EFA"/>
    <w:rsid w:val="006A51E5"/>
    <w:rsid w:val="006A6644"/>
    <w:rsid w:val="006A7237"/>
    <w:rsid w:val="006C2C6C"/>
    <w:rsid w:val="006E2E69"/>
    <w:rsid w:val="00701D89"/>
    <w:rsid w:val="00741F06"/>
    <w:rsid w:val="007C2D64"/>
    <w:rsid w:val="00803FAD"/>
    <w:rsid w:val="008944E8"/>
    <w:rsid w:val="008B13D6"/>
    <w:rsid w:val="00912336"/>
    <w:rsid w:val="0093488A"/>
    <w:rsid w:val="00954690"/>
    <w:rsid w:val="00963567"/>
    <w:rsid w:val="009C63E4"/>
    <w:rsid w:val="009D3699"/>
    <w:rsid w:val="009F16E1"/>
    <w:rsid w:val="00A16423"/>
    <w:rsid w:val="00AA08B1"/>
    <w:rsid w:val="00AA4594"/>
    <w:rsid w:val="00AA5F26"/>
    <w:rsid w:val="00B05794"/>
    <w:rsid w:val="00B2198D"/>
    <w:rsid w:val="00B65A54"/>
    <w:rsid w:val="00B67346"/>
    <w:rsid w:val="00BC6DCE"/>
    <w:rsid w:val="00C11570"/>
    <w:rsid w:val="00C2161A"/>
    <w:rsid w:val="00C45A1A"/>
    <w:rsid w:val="00CA78A5"/>
    <w:rsid w:val="00CB2835"/>
    <w:rsid w:val="00CC6AA9"/>
    <w:rsid w:val="00D02368"/>
    <w:rsid w:val="00D331A2"/>
    <w:rsid w:val="00D9629F"/>
    <w:rsid w:val="00E21105"/>
    <w:rsid w:val="00E354F6"/>
    <w:rsid w:val="00E44B50"/>
    <w:rsid w:val="00E451FE"/>
    <w:rsid w:val="00E57CBF"/>
    <w:rsid w:val="00E77DF6"/>
    <w:rsid w:val="00F123A3"/>
    <w:rsid w:val="00F36A43"/>
    <w:rsid w:val="06904085"/>
    <w:rsid w:val="088B2596"/>
    <w:rsid w:val="1020C19C"/>
    <w:rsid w:val="188D75AF"/>
    <w:rsid w:val="19AAF262"/>
    <w:rsid w:val="1CC35854"/>
    <w:rsid w:val="292682FE"/>
    <w:rsid w:val="2C472E26"/>
    <w:rsid w:val="2ED94BB5"/>
    <w:rsid w:val="317883C8"/>
    <w:rsid w:val="35127F3F"/>
    <w:rsid w:val="3D28D179"/>
    <w:rsid w:val="3E6998FE"/>
    <w:rsid w:val="3F24CBE2"/>
    <w:rsid w:val="406758E4"/>
    <w:rsid w:val="44D7B98D"/>
    <w:rsid w:val="495036EA"/>
    <w:rsid w:val="5B06EA49"/>
    <w:rsid w:val="5E2C1706"/>
    <w:rsid w:val="65A40508"/>
    <w:rsid w:val="668EF59B"/>
    <w:rsid w:val="6854DBCA"/>
    <w:rsid w:val="73B4BBD5"/>
    <w:rsid w:val="7605E073"/>
    <w:rsid w:val="76BE212E"/>
    <w:rsid w:val="7780ED99"/>
    <w:rsid w:val="796E3794"/>
    <w:rsid w:val="7A33B2F8"/>
    <w:rsid w:val="7F82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AA20"/>
  <w15:docId w15:val="{B6FEC286-DFA3-421F-8184-EB29158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es-ES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ind w:right="-1"/>
    </w:pPr>
  </w:style>
  <w:style w:type="paragraph" w:styleId="Ttulo1">
    <w:name w:val="heading 1"/>
    <w:aliases w:val="3 - Contact"/>
    <w:basedOn w:val="Normal"/>
    <w:next w:val="Normal"/>
    <w:link w:val="Ttulo1Car"/>
    <w:uiPriority w:val="9"/>
    <w:qFormat/>
    <w:rsid w:val="00120CDF"/>
    <w:pPr>
      <w:spacing w:after="0"/>
      <w:ind w:right="0"/>
      <w:outlineLvl w:val="0"/>
    </w:pPr>
  </w:style>
  <w:style w:type="paragraph" w:styleId="Ttulo2">
    <w:name w:val="heading 2"/>
    <w:aliases w:val="5 - Optional subheadline"/>
    <w:basedOn w:val="Normal"/>
    <w:next w:val="Normal"/>
    <w:link w:val="Ttulo2C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Ttulo3">
    <w:name w:val="heading 3"/>
    <w:aliases w:val="2 - Headline header"/>
    <w:basedOn w:val="Normal"/>
    <w:next w:val="Normal"/>
    <w:link w:val="Ttulo3C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Ttulo4">
    <w:name w:val="heading 4"/>
    <w:aliases w:val="1 - Date &amp; Press release"/>
    <w:basedOn w:val="Normal"/>
    <w:next w:val="Normal"/>
    <w:link w:val="Ttulo4C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Ttulo5">
    <w:name w:val="heading 5"/>
    <w:aliases w:val="4 - Headline body"/>
    <w:basedOn w:val="Ttulo1"/>
    <w:next w:val="Normal"/>
    <w:link w:val="Ttulo5C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6 - Position"/>
    <w:basedOn w:val="Ttulo2"/>
    <w:next w:val="Normal"/>
    <w:link w:val="TtuloC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Prrafodelista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PrrafodelistaCar"/>
    <w:link w:val="Listparalevel2"/>
    <w:rsid w:val="00A11232"/>
    <w:rPr>
      <w:noProof/>
      <w:color w:val="787878"/>
      <w:sz w:val="19"/>
      <w:lang w:val="es-ES"/>
    </w:rPr>
  </w:style>
  <w:style w:type="paragraph" w:styleId="Prrafodelista">
    <w:name w:val="List Paragraph"/>
    <w:basedOn w:val="Normal"/>
    <w:link w:val="PrrafodelistaC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es-ES"/>
    </w:rPr>
  </w:style>
  <w:style w:type="paragraph" w:customStyle="1" w:styleId="listnumgreen">
    <w:name w:val="list num green"/>
    <w:basedOn w:val="Prrafodelista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Ttulo1Car">
    <w:name w:val="Título 1 Car"/>
    <w:aliases w:val="3 - Contact Car"/>
    <w:basedOn w:val="Fuentedeprrafopredeter"/>
    <w:link w:val="Ttulo1"/>
    <w:uiPriority w:val="9"/>
    <w:rsid w:val="00120CDF"/>
    <w:rPr>
      <w:color w:val="22294D"/>
      <w:sz w:val="19"/>
      <w:lang w:val="es-ES"/>
    </w:rPr>
  </w:style>
  <w:style w:type="character" w:customStyle="1" w:styleId="Ttulo2Car">
    <w:name w:val="Título 2 Car"/>
    <w:aliases w:val="5 - Optional subheadline Car"/>
    <w:basedOn w:val="Fuentedeprrafopredeter"/>
    <w:link w:val="Ttulo2"/>
    <w:uiPriority w:val="9"/>
    <w:rsid w:val="00120CDF"/>
    <w:rPr>
      <w:b/>
      <w:bCs/>
      <w:color w:val="22294D"/>
      <w:sz w:val="36"/>
      <w:szCs w:val="36"/>
      <w:lang w:val="es-ES"/>
    </w:rPr>
  </w:style>
  <w:style w:type="character" w:customStyle="1" w:styleId="Ttulo3Car">
    <w:name w:val="Título 3 Car"/>
    <w:aliases w:val="2 - Headline header Car"/>
    <w:basedOn w:val="Fuentedeprrafopredeter"/>
    <w:link w:val="Ttulo3"/>
    <w:uiPriority w:val="9"/>
    <w:rsid w:val="0059261D"/>
    <w:rPr>
      <w:color w:val="FFFFFF" w:themeColor="background1"/>
      <w:sz w:val="32"/>
      <w:szCs w:val="32"/>
      <w:lang w:val="es-ES"/>
    </w:rPr>
  </w:style>
  <w:style w:type="character" w:customStyle="1" w:styleId="Ttulo4Car">
    <w:name w:val="Título 4 Car"/>
    <w:aliases w:val="1 - Date &amp; Press release Car"/>
    <w:basedOn w:val="Fuentedeprrafopredeter"/>
    <w:link w:val="Ttulo4"/>
    <w:uiPriority w:val="9"/>
    <w:rsid w:val="0059261D"/>
    <w:rPr>
      <w:color w:val="FFFFFF" w:themeColor="background1"/>
      <w:sz w:val="24"/>
      <w:szCs w:val="36"/>
      <w:lang w:val="es-ES"/>
    </w:rPr>
  </w:style>
  <w:style w:type="character" w:customStyle="1" w:styleId="Ttulo5Car">
    <w:name w:val="Título 5 Car"/>
    <w:aliases w:val="4 - Headline body Car"/>
    <w:basedOn w:val="Fuentedeprrafopredeter"/>
    <w:link w:val="Ttulo5"/>
    <w:uiPriority w:val="9"/>
    <w:rsid w:val="00120CDF"/>
    <w:rPr>
      <w:color w:val="22294D"/>
      <w:sz w:val="28"/>
      <w:szCs w:val="28"/>
      <w:lang w:val="es-ES"/>
    </w:rPr>
  </w:style>
  <w:style w:type="character" w:customStyle="1" w:styleId="TtuloCar">
    <w:name w:val="Título Car"/>
    <w:aliases w:val="6 - Position Car"/>
    <w:basedOn w:val="Fuentedeprrafopredeter"/>
    <w:link w:val="Ttulo"/>
    <w:uiPriority w:val="10"/>
    <w:rsid w:val="00EA7E45"/>
    <w:rPr>
      <w:i/>
      <w:color w:val="22294D"/>
      <w:sz w:val="19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11232"/>
    <w:rPr>
      <w:noProof/>
      <w:color w:val="787878"/>
      <w:sz w:val="19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B3B3E"/>
    <w:rPr>
      <w:color w:val="787878"/>
      <w:sz w:val="19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B3E"/>
    <w:rPr>
      <w:color w:val="787878"/>
      <w:sz w:val="19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9261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9261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61474A"/>
  </w:style>
  <w:style w:type="character" w:customStyle="1" w:styleId="eop">
    <w:name w:val="eop"/>
    <w:basedOn w:val="Fuentedeprrafopredeter"/>
    <w:rsid w:val="0061474A"/>
  </w:style>
  <w:style w:type="character" w:customStyle="1" w:styleId="scxw263806439">
    <w:name w:val="scxw263806439"/>
    <w:basedOn w:val="Fuentedeprrafopredeter"/>
    <w:rsid w:val="0061474A"/>
  </w:style>
  <w:style w:type="paragraph" w:styleId="Revisin">
    <w:name w:val="Revision"/>
    <w:hidden/>
    <w:uiPriority w:val="99"/>
    <w:semiHidden/>
    <w:rsid w:val="003C144C"/>
    <w:pPr>
      <w:spacing w:after="0"/>
    </w:pPr>
  </w:style>
  <w:style w:type="character" w:styleId="Refdecomentario">
    <w:name w:val="annotation reference"/>
    <w:basedOn w:val="Fuentedeprrafopredeter"/>
    <w:uiPriority w:val="99"/>
    <w:semiHidden/>
    <w:unhideWhenUsed/>
    <w:rsid w:val="003C14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4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144C"/>
    <w:rPr>
      <w:color w:val="22294D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4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144C"/>
    <w:rPr>
      <w:b/>
      <w:bCs/>
      <w:color w:val="22294D"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/>
    </w:pPr>
    <w:tblPr>
      <w:tblStyleRowBandSize w:val="1"/>
      <w:tblStyleColBandSize w:val="1"/>
    </w:tblPr>
  </w:style>
  <w:style w:type="table" w:customStyle="1" w:styleId="a0">
    <w:basedOn w:val="Tablanormal"/>
    <w:pPr>
      <w:spacing w:after="0"/>
    </w:pPr>
    <w:tblPr>
      <w:tblStyleRowBandSize w:val="1"/>
      <w:tblStyleColBandSize w:val="1"/>
    </w:tblPr>
  </w:style>
  <w:style w:type="table" w:customStyle="1" w:styleId="a1">
    <w:basedOn w:val="Tablanormal"/>
    <w:pPr>
      <w:spacing w:after="0"/>
    </w:pPr>
    <w:tblPr>
      <w:tblStyleRowBandSize w:val="1"/>
      <w:tblStyleColBandSize w:val="1"/>
    </w:tblPr>
  </w:style>
  <w:style w:type="table" w:customStyle="1" w:styleId="a2">
    <w:basedOn w:val="Tablanormal"/>
    <w:pPr>
      <w:spacing w:after="0"/>
    </w:pPr>
    <w:tblPr>
      <w:tblStyleRowBandSize w:val="1"/>
      <w:tblStyleColBandSize w:val="1"/>
    </w:tblPr>
  </w:style>
  <w:style w:type="character" w:styleId="Mencinsinresolver">
    <w:name w:val="Unresolved Mention"/>
    <w:basedOn w:val="Fuentedeprrafopredeter"/>
    <w:uiPriority w:val="99"/>
    <w:semiHidden/>
    <w:unhideWhenUsed/>
    <w:rsid w:val="009F1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en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fs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instagram.com/one_healthenv_eu/?hl=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sky.app/profile/efs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en/plh4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2C9A67B5C214291B4884C02BDFC87" ma:contentTypeVersion="16" ma:contentTypeDescription="Crear nuevo documento." ma:contentTypeScope="" ma:versionID="72fbf1df348c7c3304a6e70b52f1c758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4c3f6af9bbe32d249816b59c7ba35afa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Props1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FB312-7E64-458C-B2E3-C86982904B5E}"/>
</file>

<file path=customXml/itemProps3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85a1b0b8-d8f3-4231-9410-7b54b719e9e5"/>
    <ds:schemaRef ds:uri="7111a519-8876-491d-8de4-efb46eaf868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1474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CDT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Rebeca Rocha Ruas</cp:lastModifiedBy>
  <cp:revision>3</cp:revision>
  <dcterms:created xsi:type="dcterms:W3CDTF">2025-05-16T11:20:00Z</dcterms:created>
  <dcterms:modified xsi:type="dcterms:W3CDTF">2025-05-19T14:38:00Z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