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0.0 -->
  <w:body>
    <w:p w:rsidR="008C1913" w:rsidP="5672C38A" w14:paraId="449EE1F5" w14:textId="77777777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eastAsia="Calibri" w:cs="Calibri"/>
          <w:b w:val="1"/>
          <w:bCs w:val="1"/>
          <w:color w:val="auto"/>
          <w:sz w:val="36"/>
          <w:szCs w:val="36"/>
        </w:rPr>
      </w:pPr>
    </w:p>
    <w:p w:rsidR="008C1913" w:rsidP="5672C38A" w14:paraId="659D8FCA" w14:textId="77777777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eastAsia="Calibri" w:cs="Calibri"/>
          <w:b w:val="1"/>
          <w:bCs w:val="1"/>
          <w:color w:val="auto"/>
          <w:sz w:val="36"/>
          <w:szCs w:val="36"/>
        </w:rPr>
      </w:pPr>
    </w:p>
    <w:p w:rsidR="000D09ED" w:rsidP="5672C38A" w14:paraId="54CD1949" w14:textId="77777777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eastAsia="Calibri" w:cs="Calibri"/>
          <w:b w:val="1"/>
          <w:bCs w:val="1"/>
          <w:color w:val="auto"/>
          <w:sz w:val="36"/>
          <w:szCs w:val="36"/>
        </w:rPr>
      </w:pPr>
    </w:p>
    <w:p w:rsidRPr="007D526C" w:rsidR="008C1913" w:rsidP="5672C38A" w14:paraId="79EE128F" w14:textId="0B1A0E64">
      <w:pPr>
        <w:pStyle w:val="paragraph"/>
        <w:bidi w:val="0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auto"/>
          <w:sz w:val="18"/>
          <w:szCs w:val="18"/>
        </w:rPr>
      </w:pPr>
      <w:r w:rsidRPr="5672C38A" w:rsidR="74F1620A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/>
          <w:sz w:val="36"/>
          <w:szCs w:val="36"/>
          <w:u w:val="none"/>
          <w:vertAlign w:val="baseline"/>
          <w:lang w:val="no"/>
        </w:rPr>
        <w:t xml:space="preserve">Pålitelig </w:t>
      </w:r>
      <w:r w:rsidRPr="5672C38A" w:rsidR="15DFD975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/>
          <w:sz w:val="36"/>
          <w:szCs w:val="36"/>
          <w:u w:val="none"/>
          <w:vertAlign w:val="baseline"/>
          <w:lang w:val="no"/>
        </w:rPr>
        <w:t>system for mat</w:t>
      </w:r>
      <w:r w:rsidRPr="5672C38A" w:rsidR="655B701C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/>
          <w:sz w:val="36"/>
          <w:szCs w:val="36"/>
          <w:u w:val="none"/>
          <w:vertAlign w:val="baseline"/>
          <w:lang w:val="no"/>
        </w:rPr>
        <w:t>trygghet</w:t>
      </w:r>
      <w:r w:rsidRPr="5672C38A" w:rsidR="15DFD975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/>
          <w:sz w:val="36"/>
          <w:szCs w:val="36"/>
          <w:u w:val="none"/>
          <w:vertAlign w:val="baseline"/>
          <w:lang w:val="no"/>
        </w:rPr>
        <w:t xml:space="preserve"> </w:t>
      </w:r>
      <w:r w:rsidRPr="5672C38A" w:rsidR="74F1620A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/>
          <w:sz w:val="36"/>
          <w:szCs w:val="36"/>
          <w:u w:val="none"/>
          <w:vertAlign w:val="baseline"/>
          <w:lang w:val="no"/>
        </w:rPr>
        <w:t>i EU </w:t>
      </w:r>
      <w:r w:rsidRPr="5672C38A" w:rsidR="74F1620A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sz w:val="36"/>
          <w:szCs w:val="36"/>
          <w:u w:val="none"/>
          <w:vertAlign w:val="baseline"/>
          <w:lang w:val="no"/>
        </w:rPr>
        <w:t> </w:t>
      </w:r>
    </w:p>
    <w:p w:rsidRPr="007D526C" w:rsidR="00351ECF" w:rsidP="5672C38A" w14:paraId="22951689" w14:textId="4EF88848">
      <w:pPr>
        <w:pStyle w:val="paragraph"/>
        <w:bidi w:val="0"/>
        <w:spacing w:before="0" w:beforeAutospacing="off" w:after="0" w:afterAutospacing="off"/>
        <w:jc w:val="both"/>
        <w:textAlignment w:val="baseline"/>
        <w:rPr>
          <w:rStyle w:val="eop"/>
          <w:rFonts w:ascii="Calibri" w:hAnsi="Calibri" w:eastAsia="Calibri" w:cs="Calibri"/>
          <w:color w:val="auto"/>
        </w:rPr>
      </w:pPr>
      <w:r w:rsidRPr="5672C38A" w:rsidR="74F1620A">
        <w:rPr>
          <w:rStyle w:val="scxw95617525"/>
          <w:rFonts w:ascii="Calibri" w:hAnsi="Calibri" w:eastAsia="Calibri" w:cs="Calibri"/>
          <w:b w:val="0"/>
          <w:bCs w:val="0"/>
          <w:i w:val="0"/>
          <w:iCs w:val="0"/>
          <w:color w:val="auto"/>
          <w:sz w:val="20"/>
          <w:szCs w:val="20"/>
          <w:u w:val="none"/>
          <w:vertAlign w:val="baseline"/>
          <w:lang w:val="no"/>
        </w:rPr>
        <w:t> </w:t>
      </w:r>
      <w:r>
        <w:br/>
      </w:r>
      <w:r w:rsidRPr="5672C38A" w:rsidR="74F1620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 w:eastAsia="en-GB" w:bidi="ar-SA"/>
        </w:rPr>
        <w:t xml:space="preserve">EU har et av verdens strengeste systemer for </w:t>
      </w:r>
      <w:r w:rsidRPr="5672C38A" w:rsidR="5F4C61C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 w:eastAsia="en-GB" w:bidi="ar-SA"/>
        </w:rPr>
        <w:t>mat</w:t>
      </w:r>
      <w:r w:rsidRPr="5672C38A" w:rsidR="738ABD1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 w:eastAsia="en-GB" w:bidi="ar-SA"/>
        </w:rPr>
        <w:t>trygghet</w:t>
      </w:r>
      <w:r w:rsidRPr="5672C38A" w:rsidR="5F4C61C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 w:eastAsia="en-GB" w:bidi="ar-SA"/>
        </w:rPr>
        <w:t xml:space="preserve"> og </w:t>
      </w:r>
      <w:r w:rsidRPr="5672C38A" w:rsidR="04296CC2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 w:eastAsia="en-GB" w:bidi="ar-SA"/>
        </w:rPr>
        <w:t>matvarer</w:t>
      </w:r>
      <w:r w:rsidRPr="5672C38A" w:rsidR="74F1620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 w:eastAsia="en-GB" w:bidi="ar-SA"/>
        </w:rPr>
        <w:t xml:space="preserve">. </w:t>
      </w:r>
      <w:r w:rsidRPr="5672C38A" w:rsidR="4A3B4CB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 w:eastAsia="en-GB" w:bidi="ar-SA"/>
        </w:rPr>
        <w:t xml:space="preserve">Systemet bygger på den nyeste vitenskapen, og fremmer et nært samarbeid mellom den europeiske myndigheten for næringsmiddeltrygghet (EFSA) og nasjonale myndigheter for næringsmiddeltrygghet </w:t>
      </w:r>
      <w:r w:rsidRPr="5672C38A" w:rsidR="0A324B9F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 w:eastAsia="en-GB" w:bidi="ar-SA"/>
        </w:rPr>
        <w:t xml:space="preserve">(mattrygghet) </w:t>
      </w:r>
      <w:r w:rsidRPr="5672C38A" w:rsidR="4A3B4CB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 w:eastAsia="en-GB" w:bidi="ar-SA"/>
        </w:rPr>
        <w:t xml:space="preserve">over hele Europa. </w:t>
      </w:r>
      <w:r w:rsidRPr="5672C38A" w:rsidR="74F1620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 w:eastAsia="en-GB" w:bidi="ar-SA"/>
        </w:rPr>
        <w:t> </w:t>
      </w:r>
    </w:p>
    <w:p w:rsidR="74F1620A" w:rsidP="5672C38A" w:rsidRDefault="74F1620A" w14:paraId="059CD8BF" w14:textId="6BA20448">
      <w:pPr>
        <w:pStyle w:val="paragraph"/>
        <w:bidi w:val="0"/>
        <w:spacing w:before="0" w:beforeAutospacing="off" w:after="0" w:afterAutospacing="off"/>
        <w:jc w:val="both"/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 w:themeColor="text1" w:themeTint="FF" w:themeShade="FF"/>
          <w:u w:val="none"/>
          <w:vertAlign w:val="baseline"/>
          <w:rtl w:val="0"/>
          <w:lang w:val="no"/>
        </w:rPr>
      </w:pPr>
    </w:p>
    <w:p w:rsidR="2F1829BE" w:rsidP="5672C38A" w:rsidRDefault="2F1829BE" w14:paraId="0DD1F90A" w14:textId="0971A371">
      <w:pPr>
        <w:pStyle w:val="paragraph"/>
        <w:bidi w:val="0"/>
        <w:spacing w:before="0" w:beforeAutospacing="off" w:after="0" w:afterAutospacing="off"/>
        <w:jc w:val="both"/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 w:themeColor="text1" w:themeTint="FF" w:themeShade="FF"/>
          <w:u w:val="none"/>
          <w:vertAlign w:val="baseline"/>
          <w:rtl w:val="0"/>
          <w:lang w:val="no"/>
        </w:rPr>
      </w:pPr>
      <w:r w:rsidRPr="5672C38A" w:rsidR="2F1829BE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I Norge er det </w:t>
      </w:r>
      <w:hyperlink r:id="R9f89d543f1f847e7">
        <w:r w:rsidRPr="5672C38A" w:rsidR="2F1829B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olor w:val="auto"/>
            <w:vertAlign w:val="baseline"/>
            <w:lang w:val="no"/>
          </w:rPr>
          <w:t>Mattilsynet</w:t>
        </w:r>
      </w:hyperlink>
      <w:r w:rsidRPr="5672C38A" w:rsidR="2F1829BE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som er næringsmiddelmyndigheten.</w:t>
      </w:r>
    </w:p>
    <w:p w:rsidRPr="007D526C" w:rsidR="008C1913" w:rsidP="5672C38A" w14:paraId="5BEDCA65" w14:textId="77777777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auto"/>
          <w:sz w:val="18"/>
          <w:szCs w:val="18"/>
        </w:rPr>
      </w:pPr>
    </w:p>
    <w:p w:rsidRPr="007D526C" w:rsidR="008C1913" w:rsidP="5672C38A" w14:paraId="6549A0EA" w14:textId="77777777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auto"/>
          <w:sz w:val="18"/>
          <w:szCs w:val="18"/>
        </w:rPr>
      </w:pPr>
    </w:p>
    <w:p w:rsidRPr="007D526C" w:rsidR="008C1913" w:rsidP="5672C38A" w14:paraId="64FF2D2E" w14:textId="267216A3">
      <w:pPr>
        <w:pStyle w:val="paragraph"/>
        <w:bidi w:val="0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 w:themeColor="text1" w:themeTint="FF" w:themeShade="FF"/>
          <w:u w:val="none"/>
          <w:vertAlign w:val="baseline"/>
          <w:rtl w:val="0"/>
          <w:lang w:val="no"/>
        </w:rPr>
      </w:pPr>
      <w:r w:rsidRPr="5672C38A" w:rsidR="635669D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Ledende </w:t>
      </w:r>
      <w:r w:rsidRPr="5672C38A" w:rsidR="1564030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eksperter</w:t>
      </w:r>
      <w:r w:rsidRPr="5672C38A" w:rsidR="635669D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fra hele EU vurderer og gir råd om </w:t>
      </w:r>
      <w:r w:rsidRPr="5672C38A" w:rsidR="4101774C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mattrygghet</w:t>
      </w:r>
      <w:r w:rsidRPr="5672C38A" w:rsidR="635669D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og ernæring, i tett samarbeid med nasjonale og internasjonale partnere, produsenter, forbrukerorganisasjoner og sivilsamfunnsgrupper. Sammen kombinerer de ekspertisen i EU og nasjonalt, og sikrer at de nyeste funnene og tilnærmingene brukes for å ivareta </w:t>
      </w:r>
      <w:r w:rsidRPr="5672C38A" w:rsidR="43ED5EE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mattryggheten</w:t>
      </w:r>
      <w:r w:rsidRPr="5672C38A" w:rsidR="635669D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for europeerne. </w:t>
      </w:r>
    </w:p>
    <w:p w:rsidRPr="007D526C" w:rsidR="008C1913" w:rsidP="5672C38A" w14:paraId="1465FDDF" w14:textId="77777777">
      <w:pPr>
        <w:pStyle w:val="paragraph"/>
        <w:bidi w:val="0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auto"/>
          <w:sz w:val="20"/>
          <w:szCs w:val="20"/>
        </w:rPr>
      </w:pPr>
      <w:r w:rsidRPr="5672C38A" w:rsidR="5672C38A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 </w:t>
      </w:r>
    </w:p>
    <w:p w:rsidR="008C1913" w:rsidP="5672C38A" w14:paraId="52579D9D" w14:textId="25354B66">
      <w:pPr>
        <w:bidi w:val="0"/>
        <w:spacing w:before="240" w:after="240"/>
        <w:rPr>
          <w:rFonts w:ascii="Calibri" w:hAnsi="Calibri" w:eastAsia="Calibri" w:cs="Calibri"/>
          <w:b w:val="1"/>
          <w:bCs w:val="1"/>
          <w:color w:val="auto"/>
          <w:sz w:val="36"/>
          <w:szCs w:val="36"/>
        </w:rPr>
      </w:pPr>
      <w:r w:rsidRPr="5672C38A" w:rsidR="635669DE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36"/>
          <w:szCs w:val="36"/>
          <w:u w:val="none"/>
          <w:vertAlign w:val="baseline"/>
          <w:lang w:val="no"/>
        </w:rPr>
        <w:t>Hva er viktigst ved valg av mat?</w:t>
      </w:r>
    </w:p>
    <w:p w:rsidR="008C1913" w:rsidP="5672C38A" w14:paraId="6A056D1B" w14:textId="27066C0B">
      <w:pPr>
        <w:pStyle w:val="paragraph"/>
        <w:bidi w:val="0"/>
        <w:spacing w:before="0" w:beforeAutospacing="off" w:after="0" w:afterAutospacing="off"/>
        <w:jc w:val="both"/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 w:themeColor="text1" w:themeTint="FF" w:themeShade="FF"/>
          <w:u w:val="none"/>
          <w:vertAlign w:val="baseline"/>
          <w:rtl w:val="0"/>
          <w:lang w:val="no"/>
        </w:rPr>
      </w:pPr>
      <w:r w:rsidRPr="5672C38A" w:rsidR="5FB0664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Hver dag tar vi </w:t>
      </w:r>
      <w:r w:rsidRPr="5672C38A" w:rsidR="0EC007FC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en rekke </w:t>
      </w:r>
      <w:r w:rsidRPr="5672C38A" w:rsidR="5FB0664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matvalg, og </w:t>
      </w:r>
      <w:r w:rsidRPr="5672C38A" w:rsidR="11C3286F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mange </w:t>
      </w:r>
      <w:r w:rsidRPr="5672C38A" w:rsidR="5FB0664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faktorer påvirker </w:t>
      </w:r>
      <w:r w:rsidRPr="5672C38A" w:rsidR="6404CA2A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våre </w:t>
      </w:r>
      <w:r w:rsidRPr="5672C38A" w:rsidR="5FB0664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beslutninge</w:t>
      </w:r>
      <w:r w:rsidRPr="5672C38A" w:rsidR="3958F0B7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r</w:t>
      </w:r>
      <w:r w:rsidRPr="5672C38A" w:rsidR="5FB0664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. Ifølge en Ipsos-undersøkelse om virkningen av </w:t>
      </w:r>
      <w:r w:rsidRPr="5672C38A" w:rsidR="5FB0664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Safe2Eat-kampanjen</w:t>
      </w:r>
      <w:r w:rsidRPr="5672C38A" w:rsidR="5FB0664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i 2024, </w:t>
      </w:r>
      <w:r w:rsidRPr="5672C38A" w:rsidR="5130111C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var smak viktigst for våre valg </w:t>
      </w:r>
      <w:r w:rsidRPr="5672C38A" w:rsidR="5FB0664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</w:t>
      </w:r>
      <w:r w:rsidRPr="5672C38A" w:rsidR="6BF4CB35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(</w:t>
      </w:r>
      <w:r w:rsidRPr="5672C38A" w:rsidR="5FB0664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56 </w:t>
      </w:r>
      <w:r w:rsidRPr="5672C38A" w:rsidR="0A4738D2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prosent</w:t>
      </w:r>
      <w:r w:rsidRPr="5672C38A" w:rsidR="433B77C9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)</w:t>
      </w:r>
      <w:r w:rsidRPr="5672C38A" w:rsidR="0A4738D2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, </w:t>
      </w:r>
      <w:r w:rsidRPr="5672C38A" w:rsidR="5FB0664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tett fulgt av </w:t>
      </w:r>
      <w:r w:rsidRPr="5672C38A" w:rsidR="7FC1F8C9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pri</w:t>
      </w:r>
      <w:r w:rsidRPr="5672C38A" w:rsidR="0EFA73EA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s (</w:t>
      </w:r>
      <w:r w:rsidRPr="5672C38A" w:rsidR="5FB0664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50 </w:t>
      </w:r>
      <w:r w:rsidRPr="5672C38A" w:rsidR="61ACD6F2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prosent) </w:t>
      </w:r>
      <w:r w:rsidRPr="5672C38A" w:rsidR="5FB0664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og holdbarhet </w:t>
      </w:r>
      <w:r w:rsidRPr="5672C38A" w:rsidR="35FEA2EA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(</w:t>
      </w:r>
      <w:r w:rsidRPr="5672C38A" w:rsidR="5FB0664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37 </w:t>
      </w:r>
      <w:r w:rsidRPr="5672C38A" w:rsidR="34F62B1F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prosent).</w:t>
      </w:r>
    </w:p>
    <w:p w:rsidR="0E46BC16" w:rsidP="5672C38A" w14:paraId="5967712D" w14:textId="1A0EB18B">
      <w:pPr>
        <w:pStyle w:val="paragraph"/>
        <w:spacing w:before="0" w:beforeAutospacing="off" w:after="0" w:afterAutospacing="off"/>
        <w:jc w:val="both"/>
        <w:rPr>
          <w:rStyle w:val="eop"/>
          <w:rFonts w:ascii="Calibri" w:hAnsi="Calibri" w:eastAsia="Calibri" w:cs="Calibri"/>
          <w:color w:val="auto" w:themeColor="text1"/>
        </w:rPr>
      </w:pPr>
    </w:p>
    <w:p w:rsidR="49CD1C98" w:rsidP="5672C38A" w14:paraId="21BFF2BA" w14:textId="0150320F">
      <w:pPr>
        <w:pStyle w:val="paragraph"/>
        <w:bidi w:val="0"/>
        <w:spacing w:before="0" w:beforeAutospacing="off" w:after="0" w:afterAutospacing="off"/>
        <w:jc w:val="both"/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 w:themeColor="text1" w:themeTint="FF" w:themeShade="FF"/>
          <w:u w:val="none"/>
          <w:vertAlign w:val="baseline"/>
          <w:rtl w:val="0"/>
          <w:lang w:val="no"/>
        </w:rPr>
      </w:pPr>
      <w:r w:rsidRPr="5672C38A" w:rsidR="5FB0664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Men matvalgene </w:t>
      </w:r>
      <w:r w:rsidRPr="5672C38A" w:rsidR="29ABE95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endrer seg</w:t>
      </w:r>
      <w:r w:rsidRPr="5672C38A" w:rsidR="5FB0664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: 40 </w:t>
      </w:r>
      <w:r w:rsidRPr="5672C38A" w:rsidR="70F1D58A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prosent </w:t>
      </w:r>
      <w:r w:rsidRPr="5672C38A" w:rsidR="5FB0664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av </w:t>
      </w:r>
      <w:r w:rsidRPr="5672C38A" w:rsidR="372A37E1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forbrukerne </w:t>
      </w:r>
      <w:r w:rsidRPr="5672C38A" w:rsidR="5FB0664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som var </w:t>
      </w:r>
      <w:r w:rsidRPr="5672C38A" w:rsidR="2A0AF64B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eksponert for/i</w:t>
      </w:r>
      <w:r w:rsidRPr="5672C38A" w:rsidR="5FB0664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nvolvert i kampanjen</w:t>
      </w:r>
      <w:r w:rsidRPr="5672C38A" w:rsidR="5F43BCA4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,</w:t>
      </w:r>
      <w:r w:rsidRPr="5672C38A" w:rsidR="5FB0664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tar nå </w:t>
      </w:r>
      <w:r w:rsidRPr="5672C38A" w:rsidR="5FB0664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hensyn til </w:t>
      </w:r>
      <w:r w:rsidRPr="5672C38A" w:rsidR="57034E0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mattrygghet</w:t>
      </w:r>
      <w:r w:rsidRPr="5672C38A" w:rsidR="5FB0664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når de handler, </w:t>
      </w:r>
      <w:r w:rsidRPr="5672C38A" w:rsidR="0FC6AA9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mot </w:t>
      </w:r>
      <w:r w:rsidRPr="5672C38A" w:rsidR="5FB0664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35 </w:t>
      </w:r>
      <w:r w:rsidRPr="5672C38A" w:rsidR="6E634BE3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prosent i befolkningen ellers. </w:t>
      </w:r>
      <w:r w:rsidRPr="5672C38A" w:rsidR="5FB0664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Og dette er ikke den eneste endringen</w:t>
      </w:r>
      <w:r w:rsidRPr="5672C38A" w:rsidR="07CF937F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; </w:t>
      </w:r>
      <w:r w:rsidRPr="5672C38A" w:rsidR="5FB0664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Flere og flere europeere foretrekker </w:t>
      </w:r>
      <w:r w:rsidRPr="5672C38A" w:rsidR="4AE80D0A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mat som er lite bearbeidet/prosessert</w:t>
      </w:r>
      <w:r w:rsidRPr="5672C38A" w:rsidR="5FB0664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, og nesten én av fem prioriterer dette – opp 3 </w:t>
      </w:r>
      <w:r w:rsidRPr="5672C38A" w:rsidR="4955D949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prosent</w:t>
      </w:r>
      <w:r w:rsidRPr="5672C38A" w:rsidR="5FB0664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fra i fjor. </w:t>
      </w:r>
    </w:p>
    <w:p w:rsidR="0E46BC16" w:rsidP="5672C38A" w14:paraId="5C067A5A" w14:textId="4ED11E01">
      <w:pPr>
        <w:pStyle w:val="paragraph"/>
        <w:spacing w:before="0" w:beforeAutospacing="off" w:after="0" w:afterAutospacing="off"/>
        <w:jc w:val="both"/>
        <w:rPr>
          <w:rStyle w:val="eop"/>
          <w:rFonts w:ascii="Calibri" w:hAnsi="Calibri" w:eastAsia="Calibri" w:cs="Calibri"/>
          <w:color w:val="auto" w:themeColor="text1"/>
        </w:rPr>
      </w:pPr>
    </w:p>
    <w:p w:rsidR="298FF23F" w:rsidP="5672C38A" w:rsidRDefault="298FF23F" w14:paraId="0A719C8D" w14:textId="5573787A">
      <w:pPr>
        <w:bidi w:val="0"/>
        <w:spacing w:before="0" w:beforeAutospacing="off" w:after="0" w:afterAutospacing="off"/>
        <w:jc w:val="both"/>
        <w:rPr>
          <w:rStyle w:val="eop"/>
          <w:rFonts w:ascii="Calibri" w:hAnsi="Calibri" w:eastAsia="Calibri" w:cs="Calibri"/>
          <w:b w:val="0"/>
          <w:bCs w:val="0"/>
          <w:i w:val="0"/>
          <w:iCs w:val="0"/>
          <w:noProof w:val="0"/>
          <w:color w:val="auto" w:themeColor="text1" w:themeTint="FF" w:themeShade="FF"/>
          <w:u w:val="none"/>
          <w:vertAlign w:val="baseline"/>
          <w:rtl w:val="0"/>
          <w:lang w:val="no"/>
        </w:rPr>
      </w:pPr>
      <w:r w:rsidRPr="5672C38A" w:rsidR="298FF23F">
        <w:rPr>
          <w:rStyle w:val="eop"/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vertAlign w:val="baseline"/>
          <w:lang w:val="no" w:eastAsia="en-GB" w:bidi="ar-SA"/>
        </w:rPr>
        <w:t xml:space="preserve">Forbrukernes prioriteringer endrer seg, men én ting forblir konstant – mattrygghet. Uansett hva som påvirker valgene deres, kan europeerne være trygge på at maten de spiser oppfyller noen av </w:t>
      </w:r>
      <w:r w:rsidRPr="5672C38A" w:rsidR="17F6E804">
        <w:rPr>
          <w:rStyle w:val="eop"/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vertAlign w:val="baseline"/>
          <w:lang w:val="no" w:eastAsia="en-GB" w:bidi="ar-SA"/>
        </w:rPr>
        <w:t xml:space="preserve">verdens </w:t>
      </w:r>
      <w:r w:rsidRPr="5672C38A" w:rsidR="298FF23F">
        <w:rPr>
          <w:rStyle w:val="eop"/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vertAlign w:val="baseline"/>
          <w:lang w:val="no" w:eastAsia="en-GB" w:bidi="ar-SA"/>
        </w:rPr>
        <w:t xml:space="preserve">høyeste </w:t>
      </w:r>
      <w:r w:rsidRPr="5672C38A" w:rsidR="44BFE2C0">
        <w:rPr>
          <w:rStyle w:val="eop"/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vertAlign w:val="baseline"/>
          <w:lang w:val="no" w:eastAsia="en-GB" w:bidi="ar-SA"/>
        </w:rPr>
        <w:t>mattrygghetss</w:t>
      </w:r>
      <w:r w:rsidRPr="5672C38A" w:rsidR="298FF23F">
        <w:rPr>
          <w:rStyle w:val="eop"/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vertAlign w:val="baseline"/>
          <w:lang w:val="no" w:eastAsia="en-GB" w:bidi="ar-SA"/>
        </w:rPr>
        <w:t>tandarde</w:t>
      </w:r>
      <w:r w:rsidRPr="5672C38A" w:rsidR="225B4A4D">
        <w:rPr>
          <w:rStyle w:val="eop"/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vertAlign w:val="baseline"/>
          <w:lang w:val="no" w:eastAsia="en-GB" w:bidi="ar-SA"/>
        </w:rPr>
        <w:t>r</w:t>
      </w:r>
      <w:r w:rsidRPr="5672C38A" w:rsidR="298FF23F">
        <w:rPr>
          <w:rStyle w:val="eop"/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u w:val="none"/>
          <w:vertAlign w:val="baseline"/>
          <w:lang w:val="no" w:eastAsia="en-GB" w:bidi="ar-SA"/>
        </w:rPr>
        <w:t xml:space="preserve">. EUs system for mattrygghet sikrer at forbrukerne vet hvor maten kommer fra, hvordan den er produsert, og hva den inneholder. </w:t>
      </w:r>
    </w:p>
    <w:p w:rsidR="5FB0664D" w:rsidP="5672C38A" w:rsidRDefault="5FB0664D" w14:paraId="642B42B8" w14:textId="34D5FF09">
      <w:pPr>
        <w:bidi w:val="0"/>
        <w:spacing w:before="0" w:beforeAutospacing="off" w:after="0" w:afterAutospacing="off"/>
        <w:jc w:val="both"/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 w:themeColor="text1" w:themeTint="FF" w:themeShade="FF"/>
          <w:u w:val="none"/>
          <w:vertAlign w:val="baseline"/>
          <w:rtl w:val="0"/>
          <w:lang w:val="no"/>
        </w:rPr>
      </w:pPr>
    </w:p>
    <w:p w:rsidRPr="007D526C" w:rsidR="008C1913" w:rsidP="5672C38A" w14:paraId="347F23FA" w14:textId="473674BA">
      <w:pPr>
        <w:pStyle w:val="paragraph"/>
        <w:bidi w:val="0"/>
        <w:spacing w:before="0" w:beforeAutospacing="off" w:after="0" w:afterAutospacing="off"/>
        <w:jc w:val="both"/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/>
          <w:sz w:val="36"/>
          <w:szCs w:val="36"/>
          <w:u w:val="none"/>
          <w:vertAlign w:val="baseline"/>
          <w:lang w:val="no"/>
        </w:rPr>
      </w:pPr>
      <w:r w:rsidRPr="5672C38A" w:rsidR="5FB0664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/>
          <w:sz w:val="36"/>
          <w:szCs w:val="36"/>
          <w:u w:val="none"/>
          <w:vertAlign w:val="baseline"/>
          <w:lang w:val="no"/>
        </w:rPr>
        <w:t xml:space="preserve">Kampanjen </w:t>
      </w:r>
      <w:r w:rsidRPr="5672C38A" w:rsidR="5FB0664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/>
          <w:sz w:val="36"/>
          <w:szCs w:val="36"/>
          <w:u w:val="none"/>
          <w:vertAlign w:val="baseline"/>
          <w:lang w:val="no"/>
        </w:rPr>
        <w:t>Safe2Eat</w:t>
      </w:r>
    </w:p>
    <w:p w:rsidRPr="007D526C" w:rsidR="000D09ED" w:rsidP="5672C38A" w14:paraId="6FBBD753" w14:textId="77777777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auto"/>
          <w:sz w:val="20"/>
          <w:szCs w:val="20"/>
        </w:rPr>
      </w:pPr>
    </w:p>
    <w:p w:rsidRPr="007D526C" w:rsidR="008C1913" w:rsidP="5672C38A" w14:paraId="171465FD" w14:textId="426C5A85">
      <w:pPr>
        <w:pStyle w:val="paragraph"/>
        <w:bidi w:val="0"/>
        <w:spacing w:before="0" w:beforeAutospacing="off" w:after="0" w:afterAutospacing="off"/>
        <w:jc w:val="both"/>
        <w:textAlignment w:val="baseline"/>
        <w:rPr>
          <w:rStyle w:val="eop"/>
          <w:rFonts w:ascii="Calibri" w:hAnsi="Calibri" w:eastAsia="Calibri" w:cs="Calibri"/>
          <w:color w:val="auto"/>
        </w:rPr>
      </w:pPr>
      <w:r w:rsidRPr="5672C38A" w:rsidR="5FB0664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Kampanjen </w:t>
      </w:r>
      <w:r w:rsidRPr="5672C38A" w:rsidR="5FB0664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Safe2Eat</w:t>
      </w:r>
      <w:r w:rsidRPr="5672C38A" w:rsidR="5FB0664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, tidligere kjent som #EUChooseSafeFood, er nå inne i sitt femte år, og har som mål å </w:t>
      </w:r>
      <w:r w:rsidRPr="5672C38A" w:rsidR="7216A33F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øke </w:t>
      </w:r>
      <w:r w:rsidRPr="5672C38A" w:rsidR="5FB0664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bevisst</w:t>
      </w:r>
      <w:r w:rsidRPr="5672C38A" w:rsidR="13CCFF06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heten rundt </w:t>
      </w:r>
      <w:r w:rsidRPr="5672C38A" w:rsidR="5944C135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mattrygghet</w:t>
      </w:r>
      <w:r w:rsidRPr="5672C38A" w:rsidR="5FB0664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.</w:t>
      </w:r>
      <w:r w:rsidRPr="5672C38A" w:rsidR="5FB0664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 </w:t>
      </w:r>
    </w:p>
    <w:p w:rsidRPr="007D526C" w:rsidR="008C1913" w:rsidP="5672C38A" w14:paraId="264CEC30" w14:textId="77777777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auto"/>
          <w:sz w:val="18"/>
          <w:szCs w:val="18"/>
        </w:rPr>
      </w:pPr>
    </w:p>
    <w:p w:rsidRPr="007D526C" w:rsidR="008C1913" w:rsidP="5672C38A" w14:paraId="0499567B" w14:textId="0D5DC689">
      <w:pPr>
        <w:pStyle w:val="paragraph"/>
        <w:bidi w:val="0"/>
        <w:spacing w:before="0" w:beforeAutospacing="off" w:after="0" w:afterAutospacing="off"/>
        <w:jc w:val="both"/>
        <w:textAlignment w:val="baseline"/>
        <w:rPr>
          <w:rStyle w:val="eop"/>
          <w:rFonts w:ascii="Calibri" w:hAnsi="Calibri" w:eastAsia="Calibri" w:cs="Calibri"/>
          <w:color w:val="auto"/>
        </w:rPr>
      </w:pPr>
      <w:r w:rsidRPr="5672C38A" w:rsidR="5672C38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Kampanjen fokuserer på tre sentrale områder:</w:t>
      </w:r>
      <w:r w:rsidRPr="5672C38A" w:rsidR="5672C38A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 </w:t>
      </w:r>
    </w:p>
    <w:p w:rsidRPr="007D526C" w:rsidR="008C1913" w:rsidP="5672C38A" w14:paraId="5A49CFFC" w14:textId="77777777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auto"/>
          <w:sz w:val="18"/>
          <w:szCs w:val="18"/>
        </w:rPr>
      </w:pPr>
    </w:p>
    <w:p w:rsidRPr="007D526C" w:rsidR="008C1913" w:rsidP="5672C38A" w14:paraId="09976FAC" w14:textId="66F7EC73">
      <w:pPr>
        <w:pStyle w:val="paragraph"/>
        <w:numPr>
          <w:ilvl w:val="0"/>
          <w:numId w:val="11"/>
        </w:numPr>
        <w:bidi w:val="0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auto"/>
        </w:rPr>
      </w:pPr>
      <w:r w:rsidRPr="5672C38A" w:rsidR="5FB0664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/>
          <w:u w:val="none"/>
          <w:vertAlign w:val="baseline"/>
          <w:lang w:val="no"/>
        </w:rPr>
        <w:t>Rutiner for trygg mat</w:t>
      </w:r>
      <w:r w:rsidRPr="5672C38A" w:rsidR="5FB0664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– Europeiske, internasjonale og nasjonale regler, støttet av vitenskapelig dokumentasjon, sikrer </w:t>
      </w:r>
      <w:r w:rsidRPr="5672C38A" w:rsidR="5667626B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god mattrygghet</w:t>
      </w:r>
      <w:r w:rsidRPr="5672C38A" w:rsidR="5FB0664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fra </w:t>
      </w:r>
      <w:r w:rsidRPr="5672C38A" w:rsidR="640B2B88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jord </w:t>
      </w:r>
      <w:r w:rsidRPr="5672C38A" w:rsidR="5FB0664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til bord. </w:t>
      </w:r>
      <w:r w:rsidRPr="5672C38A" w:rsidR="7B3BF375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EFSA </w:t>
      </w:r>
      <w:r w:rsidRPr="5672C38A" w:rsidR="7230988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gir råd</w:t>
      </w:r>
      <w:r w:rsidRPr="5672C38A" w:rsidR="7B3BF375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, på bakgrunn av forskning, om </w:t>
      </w:r>
      <w:r w:rsidRPr="5672C38A" w:rsidR="78E80F18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trygg håndtering av mat</w:t>
      </w:r>
      <w:r w:rsidRPr="5672C38A" w:rsidR="5FB0664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, oppbevaring, etikettlesing og tilberedning</w:t>
      </w:r>
      <w:r w:rsidRPr="5672C38A" w:rsidR="38504DF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. Dette setter forbrukeren i</w:t>
      </w:r>
      <w:r w:rsidRPr="5672C38A" w:rsidR="7586D373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</w:t>
      </w:r>
      <w:r w:rsidRPr="5672C38A" w:rsidR="38504DF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stand til å ta </w:t>
      </w:r>
      <w:r w:rsidRPr="5672C38A" w:rsidR="5FB0664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informerte valg.</w:t>
      </w:r>
      <w:r w:rsidRPr="5672C38A" w:rsidR="5FB0664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 </w:t>
      </w:r>
    </w:p>
    <w:p w:rsidRPr="007D526C" w:rsidR="008C1913" w:rsidP="5672C38A" w14:paraId="11A3DBCD" w14:textId="6BF31C0E">
      <w:pPr>
        <w:pStyle w:val="paragraph"/>
        <w:numPr>
          <w:ilvl w:val="0"/>
          <w:numId w:val="11"/>
        </w:numPr>
        <w:bidi w:val="0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auto"/>
          <w:sz w:val="22"/>
          <w:szCs w:val="22"/>
        </w:rPr>
      </w:pPr>
      <w:r w:rsidRPr="5672C38A" w:rsidR="635669DE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/>
          <w:u w:val="none"/>
          <w:vertAlign w:val="baseline"/>
          <w:lang w:val="no"/>
        </w:rPr>
        <w:t>Mat og helse</w:t>
      </w:r>
      <w:r w:rsidRPr="5672C38A" w:rsidR="635669D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– Et variert kosthold, inkludert ferske </w:t>
      </w:r>
      <w:r w:rsidRPr="5672C38A" w:rsidR="5E563195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matvarer</w:t>
      </w:r>
      <w:r w:rsidRPr="5672C38A" w:rsidR="635669D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sammen med bearbeidet mat, bidrar til den generelle </w:t>
      </w:r>
      <w:r w:rsidRPr="5672C38A" w:rsidR="743CE988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folke</w:t>
      </w:r>
      <w:r w:rsidRPr="5672C38A" w:rsidR="635669D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helsen. Enkelte personer med spesifikke helsetilstander kan trenge berikede matvarer eller kosttilskudd, og kampanjen informerer om ernæringsbehov, helsepåstander og vitenskapen bak dem.</w:t>
      </w:r>
      <w:r w:rsidRPr="5672C38A" w:rsidR="635669DE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 </w:t>
      </w:r>
    </w:p>
    <w:p w:rsidRPr="007D526C" w:rsidR="008C1913" w:rsidP="5672C38A" w14:paraId="04D3AF6E" w14:textId="0C94F6DC">
      <w:pPr>
        <w:pStyle w:val="paragraph"/>
        <w:numPr>
          <w:ilvl w:val="0"/>
          <w:numId w:val="11"/>
        </w:numPr>
        <w:bidi w:val="0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auto"/>
        </w:rPr>
      </w:pPr>
      <w:r w:rsidRPr="5672C38A" w:rsidR="5FB0664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/>
          <w:u w:val="none"/>
          <w:vertAlign w:val="baseline"/>
          <w:lang w:val="no"/>
        </w:rPr>
        <w:t>Hva finnes i maten din</w:t>
      </w:r>
      <w:r w:rsidRPr="5672C38A" w:rsidR="5FB0664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– Europeiske forskrifter </w:t>
      </w:r>
      <w:r w:rsidRPr="5672C38A" w:rsidR="5B4E3D24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bidrar til at </w:t>
      </w:r>
      <w:r w:rsidRPr="5672C38A" w:rsidR="0C17013F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ingrediensene i </w:t>
      </w:r>
      <w:r w:rsidRPr="5672C38A" w:rsidR="36110478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matvarer er trygge</w:t>
      </w:r>
      <w:r w:rsidRPr="5672C38A" w:rsidR="1CEB7204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, </w:t>
      </w:r>
      <w:r w:rsidRPr="5672C38A" w:rsidR="5FB0664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inkludert</w:t>
      </w:r>
      <w:r w:rsidRPr="5672C38A" w:rsidR="5FB0664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tilsetningsstoffer og smakstilsetninger. </w:t>
      </w:r>
      <w:r w:rsidRPr="5672C38A" w:rsidR="5FB0664D">
        <w:rPr>
          <w:rStyle w:val="scxw95617525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 </w:t>
      </w:r>
    </w:p>
    <w:p w:rsidRPr="007D526C" w:rsidR="008C1913" w:rsidP="5672C38A" w14:paraId="47E7A367" w14:textId="77777777">
      <w:pPr>
        <w:pStyle w:val="paragraph"/>
        <w:spacing w:before="0" w:beforeAutospacing="off" w:after="0" w:afterAutospacing="off"/>
        <w:ind w:left="720"/>
        <w:jc w:val="both"/>
        <w:textAlignment w:val="baseline"/>
        <w:rPr>
          <w:rFonts w:ascii="Calibri" w:hAnsi="Calibri" w:eastAsia="Calibri" w:cs="Calibri"/>
          <w:color w:val="auto"/>
        </w:rPr>
      </w:pPr>
    </w:p>
    <w:p w:rsidRPr="007D526C" w:rsidR="008C1913" w:rsidP="5672C38A" w14:paraId="21C1FE60" w14:textId="372D9DEF">
      <w:pPr>
        <w:pStyle w:val="paragraph"/>
        <w:bidi w:val="0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auto"/>
          <w:sz w:val="18"/>
          <w:szCs w:val="18"/>
        </w:rPr>
      </w:pPr>
      <w:r w:rsidRPr="5672C38A" w:rsidR="5FB0664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Kampanjen</w:t>
      </w:r>
      <w:r w:rsidRPr="5672C38A" w:rsidR="20FC903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s målgruppe er folk flest, </w:t>
      </w:r>
      <w:r w:rsidRPr="5672C38A" w:rsidR="1E33099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fra </w:t>
      </w:r>
      <w:r w:rsidRPr="5672C38A" w:rsidR="5FB0664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de med høy bevissthet og få bekymringer om </w:t>
      </w:r>
      <w:r w:rsidRPr="5672C38A" w:rsidR="1771322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mattrygghet</w:t>
      </w:r>
      <w:r w:rsidRPr="5672C38A" w:rsidR="5FB0664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, </w:t>
      </w:r>
      <w:r w:rsidRPr="5672C38A" w:rsidR="28BAE37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til</w:t>
      </w:r>
      <w:r w:rsidRPr="5672C38A" w:rsidR="5FB0664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de som er svært bekymret og mindre informert. </w:t>
      </w:r>
      <w:r w:rsidRPr="5672C38A" w:rsidR="527C360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K</w:t>
      </w:r>
      <w:r w:rsidRPr="5672C38A" w:rsidR="5FB0664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ommunikasjons</w:t>
      </w:r>
      <w:r w:rsidRPr="5672C38A" w:rsidR="60E659DF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formen</w:t>
      </w:r>
      <w:r w:rsidRPr="5672C38A" w:rsidR="5FB0664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</w:t>
      </w:r>
      <w:r w:rsidRPr="5672C38A" w:rsidR="4609A6A6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skal være </w:t>
      </w:r>
      <w:r w:rsidRPr="5672C38A" w:rsidR="5FB0664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informativ og tydelig, </w:t>
      </w:r>
      <w:r w:rsidRPr="5672C38A" w:rsidR="548C285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med en </w:t>
      </w:r>
      <w:r w:rsidRPr="5672C38A" w:rsidR="5FB0664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betryggende</w:t>
      </w:r>
      <w:r w:rsidRPr="5672C38A" w:rsidR="1D5CB5D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og </w:t>
      </w:r>
      <w:r w:rsidRPr="5672C38A" w:rsidR="5FB0664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optimistisk </w:t>
      </w:r>
      <w:r w:rsidRPr="5672C38A" w:rsidR="7A54867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tone</w:t>
      </w:r>
      <w:r w:rsidRPr="5672C38A" w:rsidR="5FB0664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.</w:t>
      </w:r>
      <w:r w:rsidRPr="5672C38A" w:rsidR="5FB0664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 </w:t>
      </w:r>
    </w:p>
    <w:p w:rsidRPr="007D526C" w:rsidR="008C1913" w:rsidP="5672C38A" w14:paraId="2A48748E" w14:textId="77777777">
      <w:pPr>
        <w:pStyle w:val="paragraph"/>
        <w:bidi w:val="0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auto"/>
          <w:sz w:val="20"/>
          <w:szCs w:val="20"/>
        </w:rPr>
      </w:pPr>
      <w:r w:rsidRPr="5672C38A" w:rsidR="5672C38A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 </w:t>
      </w:r>
    </w:p>
    <w:p w:rsidRPr="007D526C" w:rsidR="008C1913" w:rsidP="5672C38A" w14:paraId="38AC3098" w14:textId="77777777">
      <w:pPr>
        <w:pStyle w:val="paragraph"/>
        <w:bidi w:val="0"/>
        <w:spacing w:before="0" w:beforeAutospacing="off" w:after="0" w:afterAutospacing="off"/>
        <w:jc w:val="both"/>
        <w:textAlignment w:val="baseline"/>
        <w:rPr>
          <w:rStyle w:val="eop"/>
          <w:rFonts w:ascii="Calibri" w:hAnsi="Calibri" w:eastAsia="Calibri" w:cs="Calibri"/>
          <w:color w:val="auto"/>
          <w:sz w:val="36"/>
          <w:szCs w:val="36"/>
        </w:rPr>
      </w:pPr>
      <w:r w:rsidRPr="5672C38A" w:rsidR="5672C38A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/>
          <w:sz w:val="36"/>
          <w:szCs w:val="36"/>
          <w:u w:val="none"/>
          <w:vertAlign w:val="baseline"/>
          <w:lang w:val="no"/>
        </w:rPr>
        <w:t>Hvordan bli involvert? </w:t>
      </w:r>
      <w:r w:rsidRPr="5672C38A" w:rsidR="5672C38A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sz w:val="36"/>
          <w:szCs w:val="36"/>
          <w:u w:val="none"/>
          <w:vertAlign w:val="baseline"/>
          <w:lang w:val="no"/>
        </w:rPr>
        <w:t> </w:t>
      </w:r>
    </w:p>
    <w:p w:rsidRPr="007D526C" w:rsidR="008C1913" w:rsidP="5672C38A" w14:paraId="1E06AA89" w14:textId="77777777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auto"/>
          <w:sz w:val="20"/>
          <w:szCs w:val="20"/>
        </w:rPr>
      </w:pPr>
    </w:p>
    <w:p w:rsidRPr="007D526C" w:rsidR="008C1913" w:rsidP="5672C38A" w14:paraId="40D11C39" w14:textId="2922AC0E">
      <w:pPr>
        <w:pStyle w:val="paragraph"/>
        <w:bidi w:val="0"/>
        <w:spacing w:before="0" w:beforeAutospacing="off" w:after="0" w:afterAutospacing="off"/>
        <w:jc w:val="both"/>
        <w:textAlignment w:val="baseline"/>
        <w:rPr>
          <w:rStyle w:val="eop"/>
          <w:rFonts w:ascii="Calibri" w:hAnsi="Calibri" w:eastAsia="Calibri" w:cs="Calibri"/>
          <w:color w:val="auto"/>
        </w:rPr>
      </w:pPr>
      <w:r w:rsidRPr="5672C38A" w:rsidR="5FB0664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Det er flere måter å </w:t>
      </w:r>
      <w:r w:rsidRPr="5672C38A" w:rsidR="64906AF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engasjere seg på, </w:t>
      </w:r>
      <w:r w:rsidRPr="5672C38A" w:rsidR="5FB0664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og mange av kampanjeressursene er tilgjengelige på flere EU-språk: </w:t>
      </w:r>
      <w:r w:rsidRPr="5672C38A" w:rsidR="5FB0664D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 </w:t>
      </w:r>
    </w:p>
    <w:p w:rsidRPr="007D526C" w:rsidR="008C1913" w:rsidP="5672C38A" w14:paraId="3AE73D34" w14:textId="77777777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auto"/>
          <w:sz w:val="18"/>
          <w:szCs w:val="18"/>
        </w:rPr>
      </w:pPr>
    </w:p>
    <w:p w:rsidRPr="007D526C" w:rsidR="008C1913" w:rsidP="5672C38A" w14:paraId="31348ADA" w14:textId="77777777">
      <w:pPr>
        <w:pStyle w:val="paragraph"/>
        <w:numPr>
          <w:ilvl w:val="0"/>
          <w:numId w:val="12"/>
        </w:numPr>
        <w:bidi w:val="0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auto"/>
        </w:rPr>
      </w:pPr>
      <w:r w:rsidRPr="5672C38A" w:rsidR="5672C38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Del vårt gratismateriell fra verktøysettet med nettverket ditt og bidra til at europeerne får vite at uansett hvordan de velger maten, kan de ha tillit til at den er trygg å spise.</w:t>
      </w:r>
      <w:r w:rsidRPr="5672C38A" w:rsidR="5672C38A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 </w:t>
      </w:r>
    </w:p>
    <w:p w:rsidRPr="007D526C" w:rsidR="008C1913" w:rsidP="5672C38A" w14:paraId="47BFA65C" w14:textId="5BE41324">
      <w:pPr>
        <w:pStyle w:val="paragraph"/>
        <w:numPr>
          <w:ilvl w:val="0"/>
          <w:numId w:val="12"/>
        </w:numPr>
        <w:bidi w:val="0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auto"/>
        </w:rPr>
      </w:pPr>
      <w:r w:rsidRPr="5672C38A" w:rsidR="5672C38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Sjekk kampanjens nettside, hvor du kan finne praktiske råd for matvalg, og informer forbrukere om vitenskapen som gjør maten vår trygg å spise.</w:t>
      </w:r>
      <w:r w:rsidRPr="5672C38A" w:rsidR="5672C38A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 </w:t>
      </w:r>
    </w:p>
    <w:p w:rsidRPr="007D526C" w:rsidR="008C1913" w:rsidP="5672C38A" w14:paraId="1E5DF71C" w14:textId="6D9B8D9A">
      <w:pPr>
        <w:pStyle w:val="paragraph"/>
        <w:numPr>
          <w:ilvl w:val="0"/>
          <w:numId w:val="12"/>
        </w:numPr>
        <w:bidi w:val="0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auto"/>
        </w:rPr>
      </w:pPr>
      <w:r w:rsidRPr="5672C38A" w:rsidR="5672C38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Hold kontakten – Følg EFSA på LinkedIn, Instagram og YouTube, og del siste nytt om kampanjen med nettverket ditt. </w:t>
      </w:r>
      <w:r w:rsidRPr="5672C38A" w:rsidR="5672C38A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 </w:t>
      </w:r>
    </w:p>
    <w:p w:rsidRPr="007D526C" w:rsidR="008C1913" w:rsidP="5672C38A" w14:paraId="15DD9EED" w14:textId="03A98B68">
      <w:pPr>
        <w:pStyle w:val="paragraph"/>
        <w:numPr>
          <w:ilvl w:val="0"/>
          <w:numId w:val="12"/>
        </w:numPr>
        <w:bidi w:val="0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auto"/>
        </w:rPr>
      </w:pPr>
      <w:r w:rsidRPr="5672C38A" w:rsidR="5672C38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Spre ordet om vår felles innsats for trygg mat og vitenskapen som støtter den, ved å bruke hashtaggene for kampanjen #Safe2EatEU for å samhandle med og promotere de ulike aktivitetene som lanseres.</w:t>
      </w:r>
      <w:r w:rsidRPr="5672C38A" w:rsidR="5672C38A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 </w:t>
      </w:r>
    </w:p>
    <w:p w:rsidRPr="007D526C" w:rsidR="008C1913" w:rsidP="5672C38A" w14:paraId="7226B4F3" w14:textId="77777777">
      <w:pPr>
        <w:pStyle w:val="paragraph"/>
        <w:bidi w:val="0"/>
        <w:spacing w:before="0" w:beforeAutospacing="off" w:after="0" w:afterAutospacing="off"/>
        <w:ind w:left="360"/>
        <w:jc w:val="both"/>
        <w:textAlignment w:val="baseline"/>
        <w:rPr>
          <w:rFonts w:ascii="Calibri" w:hAnsi="Calibri" w:eastAsia="Calibri" w:cs="Calibri"/>
          <w:color w:val="auto"/>
          <w:sz w:val="18"/>
          <w:szCs w:val="18"/>
        </w:rPr>
      </w:pPr>
      <w:r w:rsidRPr="5672C38A" w:rsidR="5672C38A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 </w:t>
      </w:r>
    </w:p>
    <w:p w:rsidRPr="007D526C" w:rsidR="008C1913" w:rsidP="5672C38A" w14:paraId="51F8B9B9" w14:textId="77777777">
      <w:pPr>
        <w:pStyle w:val="paragraph"/>
        <w:shd w:val="clear" w:color="auto" w:fill="FFFFFF" w:themeFill="background1"/>
        <w:bidi w:val="0"/>
        <w:spacing w:before="0" w:beforeAutospacing="off" w:after="0" w:afterAutospacing="off"/>
        <w:jc w:val="both"/>
        <w:textAlignment w:val="baseline"/>
        <w:rPr>
          <w:rStyle w:val="eop"/>
          <w:rFonts w:ascii="Calibri" w:hAnsi="Calibri" w:eastAsia="Calibri" w:cs="Calibri"/>
          <w:color w:val="auto"/>
          <w:sz w:val="36"/>
          <w:szCs w:val="36"/>
        </w:rPr>
      </w:pPr>
      <w:r w:rsidRPr="5672C38A" w:rsidR="5672C38A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/>
          <w:sz w:val="36"/>
          <w:szCs w:val="36"/>
          <w:u w:val="none"/>
          <w:vertAlign w:val="baseline"/>
          <w:lang w:val="no"/>
        </w:rPr>
        <w:t>Kampanjens verktøysett </w:t>
      </w:r>
      <w:r w:rsidRPr="5672C38A" w:rsidR="5672C38A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sz w:val="36"/>
          <w:szCs w:val="36"/>
          <w:u w:val="none"/>
          <w:vertAlign w:val="baseline"/>
          <w:lang w:val="no"/>
        </w:rPr>
        <w:t> </w:t>
      </w:r>
    </w:p>
    <w:p w:rsidRPr="007D526C" w:rsidR="008C1913" w:rsidP="5672C38A" w14:paraId="6C95E842" w14:textId="77777777">
      <w:pPr>
        <w:pStyle w:val="paragraph"/>
        <w:shd w:val="clear" w:color="auto" w:fill="FFFFFF" w:themeFill="background1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auto"/>
          <w:sz w:val="20"/>
          <w:szCs w:val="20"/>
        </w:rPr>
      </w:pPr>
    </w:p>
    <w:p w:rsidRPr="007D526C" w:rsidR="008C1913" w:rsidP="5672C38A" w14:paraId="4DF9DA54" w14:textId="77777777">
      <w:pPr>
        <w:pStyle w:val="paragraph"/>
        <w:bidi w:val="0"/>
        <w:spacing w:before="0" w:beforeAutospacing="off" w:after="0" w:afterAutospacing="off"/>
        <w:jc w:val="both"/>
        <w:textAlignment w:val="baseline"/>
        <w:rPr>
          <w:rStyle w:val="eop"/>
          <w:rFonts w:ascii="Calibri" w:hAnsi="Calibri" w:eastAsia="Calibri" w:cs="Calibri"/>
          <w:color w:val="auto"/>
        </w:rPr>
      </w:pPr>
      <w:r w:rsidRPr="5672C38A" w:rsidR="5672C38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Kampanjens verktøysett inkluderer oversatt kampanjemateriell som er tilgjengelig for bruk av interessenter på nasjonalt nivå, for å bidra til spredning av kampanjen og maksimering av rekkevidden.</w:t>
      </w:r>
      <w:r w:rsidRPr="5672C38A" w:rsidR="5672C38A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 </w:t>
      </w:r>
    </w:p>
    <w:p w:rsidRPr="007D526C" w:rsidR="008C1913" w:rsidP="5672C38A" w14:paraId="4EFD7E99" w14:textId="77777777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auto"/>
          <w:sz w:val="18"/>
          <w:szCs w:val="18"/>
        </w:rPr>
      </w:pPr>
    </w:p>
    <w:p w:rsidRPr="007D526C" w:rsidR="008C1913" w:rsidP="5672C38A" w14:paraId="4FF5F513" w14:textId="77777777">
      <w:pPr>
        <w:pStyle w:val="paragraph"/>
        <w:numPr>
          <w:ilvl w:val="0"/>
          <w:numId w:val="13"/>
        </w:numPr>
        <w:bidi w:val="0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auto"/>
        </w:rPr>
      </w:pPr>
      <w:r w:rsidRPr="5672C38A" w:rsidR="5672C38A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/>
          <w:u w:val="none"/>
          <w:vertAlign w:val="baseline"/>
          <w:lang w:val="no"/>
        </w:rPr>
        <w:t>Kampanjens faktaark</w:t>
      </w:r>
      <w:r w:rsidRPr="5672C38A" w:rsidR="5672C38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– Dette dokumentet gir en oversikt over kampanjens mål, emner, målgruppe og kommunikasjonsstil. Det kan brukes til å utvikle kampanjerelatert innhold eller deles videre som det er.</w:t>
      </w:r>
      <w:r w:rsidRPr="5672C38A" w:rsidR="5672C38A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 </w:t>
      </w:r>
    </w:p>
    <w:p w:rsidRPr="007D526C" w:rsidR="008C1913" w:rsidP="5672C38A" w14:paraId="25EDA522" w14:textId="40BF077F">
      <w:pPr>
        <w:pStyle w:val="paragraph"/>
        <w:numPr>
          <w:ilvl w:val="0"/>
          <w:numId w:val="13"/>
        </w:numPr>
        <w:bidi w:val="0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auto"/>
        </w:rPr>
      </w:pPr>
      <w:r w:rsidRPr="5672C38A" w:rsidR="5672C38A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/>
          <w:u w:val="none"/>
          <w:vertAlign w:val="baseline"/>
          <w:lang w:val="no"/>
        </w:rPr>
        <w:t xml:space="preserve">Viktig visuelt innhold </w:t>
      </w:r>
      <w:r w:rsidRPr="5672C38A" w:rsidR="5672C38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– Visuelt innhold av høy kvalitet som dekker emnene som tas opp i kampanjen. Tilgjengelig på ditt språk og egnet for bruk på nettsted, sosiale medier, nyhetsbrev eller andre relevante plattformer.</w:t>
      </w:r>
      <w:r w:rsidRPr="5672C38A" w:rsidR="5672C38A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 </w:t>
      </w:r>
    </w:p>
    <w:p w:rsidRPr="007D526C" w:rsidR="008C1913" w:rsidP="5672C38A" w14:paraId="418ABA88" w14:textId="0F236E05">
      <w:pPr>
        <w:pStyle w:val="paragraph"/>
        <w:numPr>
          <w:ilvl w:val="0"/>
          <w:numId w:val="13"/>
        </w:numPr>
        <w:bidi w:val="0"/>
        <w:spacing w:before="0" w:beforeAutospacing="off" w:after="0" w:afterAutospacing="off"/>
        <w:jc w:val="both"/>
        <w:textAlignment w:val="baseline"/>
        <w:rPr>
          <w:rStyle w:val="eop"/>
          <w:rFonts w:ascii="Calibri" w:hAnsi="Calibri" w:eastAsia="Calibri" w:cs="Calibri"/>
          <w:color w:val="auto"/>
        </w:rPr>
      </w:pPr>
      <w:r w:rsidRPr="5672C38A" w:rsidR="5672C38A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/>
          <w:u w:val="none"/>
          <w:vertAlign w:val="baseline"/>
          <w:lang w:val="no"/>
        </w:rPr>
        <w:t>Bruksklare innlegg på sosiale medier (på lokalt språk)</w:t>
      </w:r>
      <w:r w:rsidRPr="5672C38A" w:rsidR="5672C38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–</w:t>
      </w:r>
      <w:r w:rsidRPr="5672C38A" w:rsidR="5672C38A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/>
          <w:u w:val="none"/>
          <w:vertAlign w:val="baseline"/>
          <w:lang w:val="no"/>
        </w:rPr>
        <w:t xml:space="preserve"> </w:t>
      </w:r>
      <w:r w:rsidRPr="5672C38A" w:rsidR="5672C38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Kan deles gjennom sosiale medier ved å bruke den offisielle kampanjehashtaggen #Safe2EatEU. For å øke synligheten, sørg for å nevne EFSA når du promoterer meldingene dine.</w:t>
      </w:r>
      <w:r w:rsidRPr="5672C38A" w:rsidR="5672C38A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 </w:t>
      </w:r>
    </w:p>
    <w:p w:rsidRPr="007D526C" w:rsidR="008C1913" w:rsidP="5672C38A" w14:paraId="6AA59D41" w14:textId="77777777">
      <w:pPr>
        <w:pStyle w:val="paragraph"/>
        <w:spacing w:before="0" w:beforeAutospacing="off" w:after="0" w:afterAutospacing="off"/>
        <w:ind w:left="1440"/>
        <w:jc w:val="both"/>
        <w:textAlignment w:val="baseline"/>
        <w:rPr>
          <w:rFonts w:ascii="Calibri" w:hAnsi="Calibri" w:eastAsia="Calibri" w:cs="Calibri"/>
          <w:color w:val="auto"/>
        </w:rPr>
      </w:pPr>
    </w:p>
    <w:p w:rsidRPr="007D526C" w:rsidR="008C1913" w:rsidP="5672C38A" w14:paraId="0222BD4A" w14:textId="77777777">
      <w:pPr>
        <w:pStyle w:val="paragraph"/>
        <w:bidi w:val="0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auto"/>
          <w:sz w:val="18"/>
          <w:szCs w:val="18"/>
        </w:rPr>
      </w:pPr>
      <w:r w:rsidRPr="5672C38A" w:rsidR="5672C38A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/>
          <w:sz w:val="36"/>
          <w:szCs w:val="36"/>
          <w:u w:val="none"/>
          <w:vertAlign w:val="baseline"/>
          <w:lang w:val="no"/>
        </w:rPr>
        <w:t>Kontakt </w:t>
      </w:r>
      <w:r w:rsidRPr="5672C38A" w:rsidR="5672C38A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sz w:val="36"/>
          <w:szCs w:val="36"/>
          <w:u w:val="none"/>
          <w:vertAlign w:val="baseline"/>
          <w:lang w:val="no"/>
        </w:rPr>
        <w:t> </w:t>
      </w:r>
    </w:p>
    <w:p w:rsidRPr="007D526C" w:rsidR="008C1913" w:rsidP="5672C38A" w14:paraId="09C4771C" w14:textId="77777777">
      <w:pPr>
        <w:pStyle w:val="paragraph"/>
        <w:bidi w:val="0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auto"/>
          <w:sz w:val="18"/>
          <w:szCs w:val="18"/>
        </w:rPr>
      </w:pPr>
      <w:hyperlink r:id="R75f3f9626ddf46a9">
        <w:r w:rsidRPr="5672C38A" w:rsidR="5672C38A">
          <w:rPr>
            <w:rStyle w:val="normaltextrun"/>
            <w:rFonts w:ascii="Calibri" w:hAnsi="Calibri" w:eastAsia="Calibri" w:cs="Calibri"/>
            <w:b w:val="1"/>
            <w:bCs w:val="1"/>
            <w:i w:val="0"/>
            <w:iCs w:val="0"/>
            <w:color w:val="auto"/>
            <w:sz w:val="22"/>
            <w:szCs w:val="22"/>
            <w:u w:val="single"/>
            <w:vertAlign w:val="baseline"/>
            <w:lang w:val="no"/>
          </w:rPr>
          <w:t>EFSAs kontor for medierelasjoner</w:t>
        </w:r>
      </w:hyperlink>
      <w:r w:rsidRPr="5672C38A" w:rsidR="5672C38A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  <w:u w:val="none"/>
          <w:vertAlign w:val="baseline"/>
          <w:lang w:val="no"/>
        </w:rPr>
        <w:t> </w:t>
      </w:r>
    </w:p>
    <w:p w:rsidRPr="007D526C" w:rsidR="008C1913" w:rsidP="5672C38A" w14:paraId="511A1BA1" w14:textId="77777777">
      <w:pPr>
        <w:pStyle w:val="paragraph"/>
        <w:bidi w:val="0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auto"/>
          <w:sz w:val="18"/>
          <w:szCs w:val="18"/>
        </w:rPr>
      </w:pPr>
      <w:r w:rsidRPr="5672C38A" w:rsidR="5672C38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  <w:u w:val="none"/>
          <w:vertAlign w:val="baseline"/>
          <w:lang w:val="no"/>
        </w:rPr>
        <w:t>Tlf.: </w:t>
      </w:r>
      <w:hyperlink>
        <w:r w:rsidRPr="5672C38A" w:rsidR="5672C38A">
          <w:rPr>
            <w:rStyle w:val="normaltextrun"/>
            <w:rFonts w:ascii="Calibri" w:hAnsi="Calibri" w:eastAsia="Calibri" w:cs="Calibri"/>
            <w:b w:val="0"/>
            <w:bCs w:val="0"/>
            <w:i w:val="0"/>
            <w:iCs w:val="0"/>
            <w:color w:val="auto"/>
            <w:sz w:val="22"/>
            <w:szCs w:val="22"/>
            <w:u w:val="single"/>
            <w:vertAlign w:val="baseline"/>
            <w:lang w:val="no"/>
          </w:rPr>
          <w:t>+39 0521 036 149</w:t>
        </w:r>
      </w:hyperlink>
      <w:r w:rsidRPr="5672C38A" w:rsidR="5672C38A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  <w:u w:val="none"/>
          <w:vertAlign w:val="baseline"/>
          <w:lang w:val="no"/>
        </w:rPr>
        <w:t> </w:t>
      </w:r>
    </w:p>
    <w:p w:rsidRPr="007D526C" w:rsidR="008C1913" w:rsidP="5672C38A" w14:paraId="71A2D1A2" w14:textId="77777777">
      <w:pPr>
        <w:pStyle w:val="paragraph"/>
        <w:bidi w:val="0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auto"/>
          <w:sz w:val="18"/>
          <w:szCs w:val="18"/>
        </w:rPr>
      </w:pPr>
      <w:r w:rsidRPr="5672C38A" w:rsidR="5672C38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  <w:u w:val="none"/>
          <w:vertAlign w:val="baseline"/>
          <w:lang w:val="no"/>
        </w:rPr>
        <w:t>E-post: </w:t>
      </w:r>
      <w:hyperlink r:id="R5b6f5287ed5e4012">
        <w:r w:rsidRPr="5672C38A" w:rsidR="5672C38A">
          <w:rPr>
            <w:rStyle w:val="normaltextrun"/>
            <w:rFonts w:ascii="Calibri" w:hAnsi="Calibri" w:eastAsia="Calibri" w:cs="Calibri"/>
            <w:b w:val="0"/>
            <w:bCs w:val="0"/>
            <w:i w:val="0"/>
            <w:iCs w:val="0"/>
            <w:color w:val="auto"/>
            <w:sz w:val="22"/>
            <w:szCs w:val="22"/>
            <w:u w:val="single"/>
            <w:vertAlign w:val="baseline"/>
            <w:lang w:val="no"/>
          </w:rPr>
          <w:t>press@efsa.europa.eu</w:t>
        </w:r>
      </w:hyperlink>
      <w:r w:rsidRPr="5672C38A" w:rsidR="5672C38A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  <w:u w:val="none"/>
          <w:vertAlign w:val="baseline"/>
          <w:lang w:val="no"/>
        </w:rPr>
        <w:t> </w:t>
      </w:r>
    </w:p>
    <w:p w:rsidRPr="007D526C" w:rsidR="008C1913" w:rsidP="5672C38A" w14:paraId="0E5122D3" w14:textId="77777777">
      <w:pPr>
        <w:pStyle w:val="paragraph"/>
        <w:bidi w:val="0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auto"/>
          <w:sz w:val="18"/>
          <w:szCs w:val="18"/>
        </w:rPr>
      </w:pPr>
      <w:r w:rsidRPr="5672C38A" w:rsidR="5672C38A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sz w:val="20"/>
          <w:szCs w:val="20"/>
          <w:u w:val="none"/>
          <w:vertAlign w:val="baseline"/>
          <w:lang w:val="no"/>
        </w:rPr>
        <w:t> </w:t>
      </w:r>
    </w:p>
    <w:p w:rsidR="008C1913" w:rsidP="5672C38A" w14:paraId="59B1AC94" w14:textId="77777777">
      <w:pPr>
        <w:pStyle w:val="paragraph"/>
        <w:bidi w:val="0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auto"/>
          <w:sz w:val="18"/>
          <w:szCs w:val="18"/>
        </w:rPr>
      </w:pPr>
      <w:r w:rsidRPr="5672C38A" w:rsidR="5672C38A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sz w:val="20"/>
          <w:szCs w:val="20"/>
          <w:u w:val="none"/>
          <w:vertAlign w:val="baseline"/>
          <w:lang w:val="no"/>
        </w:rPr>
        <w:t> </w:t>
      </w:r>
    </w:p>
    <w:p w:rsidRPr="008C1913" w:rsidR="00795E02" w:rsidP="5672C38A" w14:paraId="4098CB10" w14:textId="77777777">
      <w:pPr>
        <w:rPr>
          <w:rFonts w:ascii="Calibri" w:hAnsi="Calibri" w:eastAsia="Calibri" w:cs="Calibri"/>
          <w:color w:val="auto"/>
        </w:rPr>
      </w:pPr>
    </w:p>
    <w:sectPr w:rsidSect="00FB1EB5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2217" w:right="851" w:bottom="1134" w:left="1701" w:header="68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single" w:color="BFBFBF" w:themeColor="background1" w:themeShade="BF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8505"/>
    </w:tblGrid>
    <w:tr w:rsidTr="0073258A" w14:paraId="17312F4D" w14:textId="77777777">
      <w:tblPrEx>
        <w:tblW w:w="0" w:type="auto"/>
        <w:tblBorders>
          <w:top w:val="single" w:color="BFBFBF" w:themeColor="background1" w:themeShade="BF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Ex>
      <w:tc>
        <w:tcPr>
          <w:tcW w:w="8505" w:type="dxa"/>
          <w:shd w:val="clear" w:color="auto" w:fill="auto"/>
        </w:tcPr>
        <w:p w:rsidR="00246A65" w:rsidP="00246A65" w14:paraId="4C594176" w14:textId="77777777">
          <w:pPr>
            <w:pStyle w:val="Footer"/>
          </w:pPr>
        </w:p>
      </w:tc>
    </w:tr>
  </w:tbl>
  <w:p w:rsidRPr="005B3B3E" w:rsidR="00246A65" w:rsidP="00246A65" w14:paraId="54F051DF" w14:textId="77777777">
    <w:pPr>
      <w:pStyle w:val="Footer"/>
    </w:pPr>
  </w:p>
  <w:p w:rsidRPr="00EA7E45" w:rsidR="00246A65" w:rsidP="00246A65" w14:paraId="2281BAFE" w14:textId="77777777">
    <w:pPr>
      <w:pStyle w:val="Footer"/>
    </w:pPr>
  </w:p>
  <w:p w:rsidR="00246A65" w14:paraId="65EF7A1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single" w:color="BFBFBF" w:themeColor="background1" w:themeShade="BF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8505"/>
    </w:tblGrid>
    <w:tr w:rsidTr="00246A65" w14:paraId="50EE72E8" w14:textId="77777777">
      <w:tblPrEx>
        <w:tblW w:w="0" w:type="auto"/>
        <w:tblBorders>
          <w:top w:val="single" w:color="BFBFBF" w:themeColor="background1" w:themeShade="BF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Ex>
      <w:tc>
        <w:tcPr>
          <w:tcW w:w="8505" w:type="dxa"/>
          <w:shd w:val="clear" w:color="auto" w:fill="auto"/>
        </w:tcPr>
        <w:p w:rsidR="00246A65" w:rsidP="00EA7E45" w14:paraId="31241961" w14:textId="77777777">
          <w:pPr>
            <w:pStyle w:val="Footer"/>
          </w:pPr>
        </w:p>
      </w:tc>
    </w:tr>
  </w:tbl>
  <w:p w:rsidRPr="005B3B3E" w:rsidR="00EA7E45" w:rsidP="00EA7E45" w14:paraId="66BB11DC" w14:textId="77777777">
    <w:pPr>
      <w:pStyle w:val="Footer"/>
    </w:pPr>
  </w:p>
  <w:p w:rsidRPr="00EA7E45" w:rsidR="00EA7E45" w:rsidP="00EA7E45" w14:paraId="31A90E1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 w16se w16cid">
  <w:p w:rsidR="00EA7E45" w:rsidP="00EA7E45" w14:paraId="11C809B9" w14:textId="77777777">
    <w:pPr>
      <w:pStyle w:val="Header"/>
      <w:bidi w:val="0"/>
      <w:jc w:val="right"/>
    </w:pPr>
    <w:r>
      <w:rPr>
        <w:b w:val="0"/>
        <w:bCs w:val="0"/>
        <w:i w:val="0"/>
        <w:iCs w:val="0"/>
        <w:noProof/>
        <w:u w:val="none"/>
        <w:vertAlign w:val="baseline"/>
        <w:rtl w:val="0"/>
        <w:lang w:val="n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85DD12" wp14:editId="7777777">
              <wp:simplePos x="0" y="0"/>
              <wp:positionH relativeFrom="column">
                <wp:posOffset>1690</wp:posOffset>
              </wp:positionH>
              <wp:positionV relativeFrom="paragraph">
                <wp:posOffset>-36365</wp:posOffset>
              </wp:positionV>
              <wp:extent cx="901521" cy="76840"/>
              <wp:effectExtent l="0" t="0" r="635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4C18E95F">
            <v:rect id="Rectangle 35" style="width:71pt;height:6.05pt;margin-top:-2.85pt;margin-left:0.15pt;mso-width-percent:0;mso-width-relative:margin;mso-wrap-distance-bottom:0;mso-wrap-distance-left:9pt;mso-wrap-distance-right:9pt;mso-wrap-distance-top:0;mso-wrap-style:square;position:absolute;visibility:visible;v-text-anchor:middle;z-index:251669504" o:spid="_x0000_s2049" fillcolor="white" stroked="f" strokeweight="1pt"/>
          </w:pict>
        </mc:Fallback>
      </mc:AlternateContent>
    </w:r>
    <w:r>
      <w:rPr>
        <w:b w:val="0"/>
        <w:bCs w:val="0"/>
        <w:i w:val="0"/>
        <w:iCs w:val="0"/>
        <w:noProof/>
        <w:u w:val="none"/>
        <w:vertAlign w:val="baseline"/>
        <w:rtl w:val="0"/>
        <w:lang w:val="no"/>
      </w:rPr>
      <w:drawing>
        <wp:anchor distT="0" distB="0" distL="114300" distR="114300" simplePos="0" relativeHeight="251665408" behindDoc="0" locked="0" layoutInCell="1" allowOverlap="1" wp14:anchorId="21F46682" wp14:editId="7777777">
          <wp:simplePos x="0" y="0"/>
          <wp:positionH relativeFrom="column">
            <wp:posOffset>5159375</wp:posOffset>
          </wp:positionH>
          <wp:positionV relativeFrom="paragraph">
            <wp:posOffset>-192799</wp:posOffset>
          </wp:positionV>
          <wp:extent cx="775992" cy="764746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0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i w:val="0"/>
        <w:iCs w:val="0"/>
        <w:noProof/>
        <w:u w:val="none"/>
        <w:vertAlign w:val="baseline"/>
        <w:rtl w:val="0"/>
        <w:lang w:val="no"/>
      </w:rPr>
      <w:t xml:space="preserve"> </w:t>
    </w:r>
    <w:r>
      <w:rPr>
        <w:b w:val="0"/>
        <w:bCs w:val="0"/>
        <w:i w:val="0"/>
        <w:iCs w:val="0"/>
        <w:noProof/>
        <w:u w:val="none"/>
        <w:vertAlign w:val="baseline"/>
        <w:rtl w:val="0"/>
        <w:lang w:val="no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D1B0DF8" wp14:editId="7777777">
              <wp:simplePos x="0" y="0"/>
              <wp:positionH relativeFrom="column">
                <wp:posOffset>-1092492</wp:posOffset>
              </wp:positionH>
              <wp:positionV relativeFrom="paragraph">
                <wp:posOffset>-435610</wp:posOffset>
              </wp:positionV>
              <wp:extent cx="7577455" cy="1235676"/>
              <wp:effectExtent l="0" t="0" r="4445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59261D" w:rsidR="00795E02" w:rsidP="00795E02" w14:paraId="672A6659" w14:textId="77777777">
                          <w:pPr>
                            <w:pStyle w:val="Heading4"/>
                          </w:pPr>
                        </w:p>
                        <w:p w:rsidRPr="0059261D" w:rsidR="00795E02" w:rsidP="00795E02" w14:paraId="0A37501D" w14:textId="77777777">
                          <w:pPr>
                            <w:pStyle w:val="Heading4"/>
                          </w:pPr>
                        </w:p>
                        <w:p w:rsidRPr="0059261D" w:rsidR="00795E02" w:rsidP="00795E02" w14:paraId="5DAB6C7B" w14:textId="77777777">
                          <w:pPr>
                            <w:pStyle w:val="Heading3"/>
                          </w:pPr>
                        </w:p>
                        <w:p w:rsidRPr="00795E02" w:rsidR="00795E02" w:rsidP="00795E02" w14:paraId="02EB378F" w14:textId="777777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5DBD64C">
            <v:rect id="Rectangle 14" style="width:596.65pt;height:97.3pt;margin-top:-34.3pt;margin-left:-8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52096" o:spid="_x0000_s2050" fillcolor="#787878" stroked="f" strokeweight="1pt">
              <v:textbox>
                <w:txbxContent>
                  <w:p w:rsidRPr="0059261D" w:rsidR="00795E02" w:rsidP="00795E02" w14:paraId="2829897D" w14:textId="77777777">
                    <w:pPr>
                      <w:pStyle w:val="Heading4"/>
                    </w:pPr>
                  </w:p>
                  <w:p w:rsidRPr="0059261D" w:rsidR="00795E02" w:rsidP="00795E02" w14:paraId="5C8C5574" w14:textId="77777777">
                    <w:pPr>
                      <w:pStyle w:val="Heading4"/>
                    </w:pPr>
                  </w:p>
                  <w:p w:rsidRPr="0059261D" w:rsidR="00795E02" w:rsidP="00795E02" w14:paraId="0EB72334" w14:textId="77777777">
                    <w:pPr>
                      <w:pStyle w:val="Heading3"/>
                    </w:pPr>
                  </w:p>
                  <w:p w:rsidRPr="00795E02" w:rsidR="00795E02" w:rsidP="00795E02" w14:paraId="22CE3020" w14:textId="77777777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Pr="0059261D" w:rsidR="00795E02" w:rsidP="00795E02" w14:paraId="4229B175" w14:textId="1E9651DE">
    <w:pPr>
      <w:pStyle w:val="Heading4"/>
      <w:bidi w:val="0"/>
    </w:pPr>
    <w:r>
      <w:rPr>
        <w:b w:val="0"/>
        <w:bCs w:val="0"/>
        <w:i w:val="0"/>
        <w:iCs w:val="0"/>
        <w:u w:val="none"/>
        <w:vertAlign w:val="baseline"/>
        <w:rtl w:val="0"/>
        <w:lang w:val="no"/>
      </w:rPr>
      <w:t>FAKTAARK</w:t>
    </w:r>
  </w:p>
  <w:p w:rsidRPr="00246A65" w:rsidR="00246A65" w:rsidP="008C1913" w14:paraId="427D049B" w14:textId="3BA67E1E">
    <w:pPr>
      <w:pStyle w:val="Heading4"/>
      <w:bidi w:val="0"/>
    </w:pPr>
    <w:sdt>
      <w:sdtPr>
        <w:alias w:val="Title"/>
        <w:id w:val="-117395429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b w:val="0"/>
            <w:bCs w:val="0"/>
            <w:i w:val="0"/>
            <w:iCs w:val="0"/>
            <w:u w:val="none"/>
            <w:vertAlign w:val="baseline"/>
            <w:rtl w:val="0"/>
            <w:lang w:val="no"/>
          </w:rPr>
          <w:t>SAFE2EAT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 w16se w16cid">
  <w:p w:rsidR="00EA7E45" w:rsidP="00EA7E45" w14:paraId="36B43D99" w14:textId="77777777">
    <w:pPr>
      <w:pStyle w:val="Header"/>
      <w:bidi w:val="0"/>
    </w:pPr>
    <w:r>
      <w:rPr>
        <w:b w:val="0"/>
        <w:bCs w:val="0"/>
        <w:i w:val="0"/>
        <w:iCs w:val="0"/>
        <w:noProof/>
        <w:u w:val="none"/>
        <w:vertAlign w:val="baseline"/>
        <w:rtl w:val="0"/>
        <w:lang w:val="no"/>
      </w:rPr>
      <w:drawing>
        <wp:anchor distT="0" distB="0" distL="114300" distR="114300" simplePos="0" relativeHeight="251660288" behindDoc="0" locked="0" layoutInCell="1" allowOverlap="1" wp14:anchorId="366F4AF6" wp14:editId="7777777">
          <wp:simplePos x="0" y="0"/>
          <wp:positionH relativeFrom="column">
            <wp:posOffset>4954270</wp:posOffset>
          </wp:positionH>
          <wp:positionV relativeFrom="paragraph">
            <wp:posOffset>-152579</wp:posOffset>
          </wp:positionV>
          <wp:extent cx="945515" cy="1439545"/>
          <wp:effectExtent l="0" t="0" r="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1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i w:val="0"/>
        <w:iCs w:val="0"/>
        <w:noProof/>
        <w:u w:val="none"/>
        <w:vertAlign w:val="baseline"/>
        <w:rtl w:val="0"/>
        <w:lang w:val="no"/>
      </w:rPr>
      <w:drawing>
        <wp:anchor distT="0" distB="0" distL="114300" distR="114300" simplePos="0" relativeHeight="251668480" behindDoc="0" locked="0" layoutInCell="1" allowOverlap="1" wp14:anchorId="57698299" wp14:editId="7777777">
          <wp:simplePos x="0" y="0"/>
          <wp:positionH relativeFrom="column">
            <wp:posOffset>-1080023</wp:posOffset>
          </wp:positionH>
          <wp:positionV relativeFrom="paragraph">
            <wp:posOffset>-226695</wp:posOffset>
          </wp:positionV>
          <wp:extent cx="773561" cy="1547122"/>
          <wp:effectExtent l="0" t="0" r="127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i w:val="0"/>
        <w:iCs w:val="0"/>
        <w:noProof/>
        <w:u w:val="none"/>
        <w:vertAlign w:val="baseline"/>
        <w:rtl w:val="0"/>
        <w:lang w:val="n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2C4C0" wp14:editId="7777777">
              <wp:simplePos x="0" y="0"/>
              <wp:positionH relativeFrom="column">
                <wp:posOffset>-91294</wp:posOffset>
              </wp:positionH>
              <wp:positionV relativeFrom="paragraph">
                <wp:posOffset>-16510</wp:posOffset>
              </wp:positionV>
              <wp:extent cx="4528185" cy="1544320"/>
              <wp:effectExtent l="0" t="0" r="0" b="0"/>
              <wp:wrapNone/>
              <wp:docPr id="136" name="Zone de texte 1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528185" cy="154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9632A" w:rsidP="0059261D" w14:paraId="6A05A809" w14:textId="77777777">
                          <w:pPr>
                            <w:pStyle w:val="Heading4"/>
                          </w:pPr>
                        </w:p>
                        <w:p w:rsidRPr="0059261D" w:rsidR="0059261D" w:rsidP="0059261D" w14:paraId="512ACE1B" w14:textId="458ED17E">
                          <w:pPr>
                            <w:pStyle w:val="Heading4"/>
                            <w:bidi w:val="0"/>
                          </w:pPr>
                          <w:r>
                            <w:rPr>
                              <w:b w:val="0"/>
                              <w:bCs w:val="0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  <w:lang w:val="no"/>
                            </w:rPr>
                            <w:t xml:space="preserve">FAKTAARK </w:t>
                          </w:r>
                        </w:p>
                        <w:p w:rsidRPr="0059261D" w:rsidR="0059261D" w:rsidP="0059261D" w14:paraId="5A39BBE3" w14:textId="77777777">
                          <w:pPr>
                            <w:pStyle w:val="Heading4"/>
                          </w:pPr>
                        </w:p>
                        <w:p w:rsidRPr="0059261D" w:rsidR="0059261D" w:rsidP="0059261D" w14:paraId="1E7BC294" w14:textId="699DE643">
                          <w:pPr>
                            <w:pStyle w:val="Heading3"/>
                            <w:bidi w:val="0"/>
                          </w:pPr>
                          <w:r>
                            <w:rPr>
                              <w:b w:val="0"/>
                              <w:bCs w:val="0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  <w:lang w:val="no"/>
                            </w:rPr>
                            <w:t>SAFE2EAT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21CC5A5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36" style="width:356.55pt;height:121.6pt;margin-top:-1.3pt;margin-left:-7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2336" o:spid="_x0000_s2051" filled="f" stroked="f" strokeweight="0.5pt" type="#_x0000_t202">
              <v:textbox>
                <w:txbxContent>
                  <w:p w:rsidR="00A9632A" w:rsidP="0059261D" w14:paraId="1307A013" w14:textId="77777777">
                    <w:pPr>
                      <w:pStyle w:val="Heading4"/>
                    </w:pPr>
                  </w:p>
                  <w:p w:rsidRPr="0059261D" w:rsidR="0059261D" w:rsidP="0059261D" w14:paraId="1B81C83F" w14:textId="458ED17E">
                    <w:pPr>
                      <w:pStyle w:val="Heading4"/>
                    </w:pPr>
                    <w:r>
                      <w:t xml:space="preserve">BACKGROUNDER </w:t>
                    </w:r>
                  </w:p>
                  <w:p w:rsidRPr="0059261D" w:rsidR="0059261D" w:rsidP="0059261D" w14:paraId="5CEBCE9C" w14:textId="77777777">
                    <w:pPr>
                      <w:pStyle w:val="Heading4"/>
                    </w:pPr>
                  </w:p>
                  <w:p w:rsidRPr="0059261D" w:rsidR="0059261D" w:rsidP="0059261D" w14:paraId="5D621993" w14:textId="699DE643">
                    <w:pPr>
                      <w:pStyle w:val="Heading3"/>
                    </w:pPr>
                    <w:r>
                      <w:t>SAFE2EAT</w:t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bCs w:val="0"/>
        <w:i w:val="0"/>
        <w:iCs w:val="0"/>
        <w:noProof/>
        <w:u w:val="none"/>
        <w:vertAlign w:val="baseline"/>
        <w:rtl w:val="0"/>
        <w:lang w:val="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446DD7" wp14:editId="7777777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7558088" cy="1980000"/>
              <wp:effectExtent l="0" t="0" r="0" b="127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E197903">
            <v:rect id="Rectangle 11" style="width:595.15pt;height:155.9pt;margin-top:-35.45pt;margin-left:-85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8240" o:spid="_x0000_s2052" fillcolor="#787878" stroked="f" strokeweight="1pt"/>
          </w:pict>
        </mc:Fallback>
      </mc:AlternateContent>
    </w:r>
  </w:p>
  <w:p w:rsidR="00EA7E45" w14:paraId="3BABDAB1" w14:textId="77777777">
    <w:pPr>
      <w:pStyle w:val="Header"/>
      <w:bidi w:val="0"/>
    </w:pPr>
    <w:r>
      <w:rPr>
        <w:b w:val="0"/>
        <w:bCs w:val="0"/>
        <w:i w:val="0"/>
        <w:iCs w:val="0"/>
        <w:noProof/>
        <w:u w:val="none"/>
        <w:vertAlign w:val="baseline"/>
        <w:rtl w:val="0"/>
        <w:lang w:val="n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504F27" wp14:editId="7777777">
              <wp:simplePos x="0" y="0"/>
              <wp:positionH relativeFrom="column">
                <wp:posOffset>520</wp:posOffset>
              </wp:positionH>
              <wp:positionV relativeFrom="paragraph">
                <wp:posOffset>373669</wp:posOffset>
              </wp:positionV>
              <wp:extent cx="883227" cy="72000"/>
              <wp:effectExtent l="0" t="0" r="6350" b="4445"/>
              <wp:wrapNone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83227" cy="7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691D2967">
            <v:rect id="Rectangle 36" style="width:69.55pt;height:5.65pt;margin-top:29.4pt;margin-left:0.05pt;mso-width-percent:0;mso-width-relative:margin;mso-wrap-distance-bottom:0;mso-wrap-distance-left:9pt;mso-wrap-distance-right:9pt;mso-wrap-distance-top:0;mso-wrap-style:square;position:absolute;visibility:visible;v-text-anchor:middle;z-index:251670528" o:spid="_x0000_s2053" fillcolor="white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66861"/>
    <w:multiLevelType w:val="hybridMultilevel"/>
    <w:tmpl w:val="38D0E81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64143A5"/>
    <w:multiLevelType w:val="hybridMultilevel"/>
    <w:tmpl w:val="13783F9E"/>
    <w:lvl w:ilvl="0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  <w:color w:val="4472C4" w:themeColor="accent1"/>
        <w:sz w:val="18"/>
      </w:rPr>
    </w:lvl>
    <w:lvl w:ilvl="1">
      <w:start w:val="1"/>
      <w:numFmt w:val="bullet"/>
      <w:pStyle w:val="Listparalevel2"/>
      <w:lvlText w:val="o"/>
      <w:lvlJc w:val="left"/>
      <w:pPr>
        <w:ind w:left="2576" w:hanging="360"/>
      </w:pPr>
      <w:rPr>
        <w:rFonts w:hint="default" w:ascii="Courier New" w:hAnsi="Courier New" w:cs="Courier New"/>
      </w:rPr>
    </w:lvl>
    <w:lvl w:ilvl="2">
      <w:start w:val="1"/>
      <w:numFmt w:val="bullet"/>
      <w:pStyle w:val="Listparalevel3"/>
      <w:lvlText w:val=""/>
      <w:lvlJc w:val="left"/>
      <w:pPr>
        <w:ind w:left="3296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4016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736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5456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6176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896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7616" w:hanging="360"/>
      </w:pPr>
      <w:rPr>
        <w:rFonts w:hint="default" w:ascii="Wingdings" w:hAnsi="Wingdings"/>
      </w:rPr>
    </w:lvl>
  </w:abstractNum>
  <w:abstractNum w:abstractNumId="2">
    <w:nsid w:val="41AF13C2"/>
    <w:multiLevelType w:val="hybridMultilevel"/>
    <w:tmpl w:val="38B2888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9087BA3"/>
    <w:multiLevelType w:val="multilevel"/>
    <w:tmpl w:val="BA04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>
    <w:nsid w:val="4E376314"/>
    <w:multiLevelType w:val="multilevel"/>
    <w:tmpl w:val="8F54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>
    <w:nsid w:val="524B5DEA"/>
    <w:multiLevelType w:val="hybridMultilevel"/>
    <w:tmpl w:val="2CA88D32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nsid w:val="52A54A87"/>
    <w:multiLevelType w:val="hybridMultilevel"/>
    <w:tmpl w:val="55CAB824"/>
    <w:lvl w:ilvl="0">
      <w:start w:val="1"/>
      <w:numFmt w:val="decimal"/>
      <w:pStyle w:val="listnumgreen"/>
      <w:lvlText w:val="%1."/>
      <w:lvlJc w:val="left"/>
      <w:pPr>
        <w:ind w:left="360" w:hanging="360"/>
      </w:pPr>
      <w:rPr>
        <w:rFonts w:hint="default"/>
        <w:color w:val="22294D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007D0"/>
    <w:multiLevelType w:val="multilevel"/>
    <w:tmpl w:val="AD36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>
    <w:nsid w:val="696B05A8"/>
    <w:multiLevelType w:val="multilevel"/>
    <w:tmpl w:val="367C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72779683">
    <w:abstractNumId w:val="1"/>
  </w:num>
  <w:num w:numId="2" w16cid:durableId="1313293450">
    <w:abstractNumId w:val="1"/>
  </w:num>
  <w:num w:numId="3" w16cid:durableId="1927422427">
    <w:abstractNumId w:val="6"/>
  </w:num>
  <w:num w:numId="4" w16cid:durableId="760833658">
    <w:abstractNumId w:val="1"/>
  </w:num>
  <w:num w:numId="5" w16cid:durableId="881215481">
    <w:abstractNumId w:val="1"/>
  </w:num>
  <w:num w:numId="6" w16cid:durableId="1213349701">
    <w:abstractNumId w:val="6"/>
  </w:num>
  <w:num w:numId="7" w16cid:durableId="354959918">
    <w:abstractNumId w:val="4"/>
  </w:num>
  <w:num w:numId="8" w16cid:durableId="522087216">
    <w:abstractNumId w:val="3"/>
  </w:num>
  <w:num w:numId="9" w16cid:durableId="1633095472">
    <w:abstractNumId w:val="8"/>
  </w:num>
  <w:num w:numId="10" w16cid:durableId="1623683171">
    <w:abstractNumId w:val="7"/>
  </w:num>
  <w:num w:numId="11" w16cid:durableId="271519682">
    <w:abstractNumId w:val="2"/>
  </w:num>
  <w:num w:numId="12" w16cid:durableId="1252930659">
    <w:abstractNumId w:val="0"/>
  </w:num>
  <w:num w:numId="13" w16cid:durableId="1465200080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stylePaneFormatFilter w:val="1F08" w:allStyles="0" w:alternateStyleNames="0" w:clearFormatting="1" w:customStyles="0" w:directFormattingOnNumbering="1" w:directFormattingOnParagraphs="1" w:directFormattingOnRuns="1" w:directFormattingOnTables="1" w:headingStyles="0" w:latentStyles="0" w:numberingStyles="0" w:stylesInUse="1" w:tableStyles="0" w:top3HeadingStyles="0" w:visibleStyle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70"/>
    <w:rsid w:val="000100F3"/>
    <w:rsid w:val="00011FEA"/>
    <w:rsid w:val="0002558E"/>
    <w:rsid w:val="00056D3B"/>
    <w:rsid w:val="000D09ED"/>
    <w:rsid w:val="000D1D3E"/>
    <w:rsid w:val="000E674D"/>
    <w:rsid w:val="000F09FC"/>
    <w:rsid w:val="00105A97"/>
    <w:rsid w:val="00120CDF"/>
    <w:rsid w:val="0013355C"/>
    <w:rsid w:val="00141C72"/>
    <w:rsid w:val="00180041"/>
    <w:rsid w:val="001A0E65"/>
    <w:rsid w:val="001F28AD"/>
    <w:rsid w:val="0021430D"/>
    <w:rsid w:val="00246A65"/>
    <w:rsid w:val="002A40AD"/>
    <w:rsid w:val="002A4DB9"/>
    <w:rsid w:val="002E01EA"/>
    <w:rsid w:val="002F3A5D"/>
    <w:rsid w:val="00306FA4"/>
    <w:rsid w:val="00323A85"/>
    <w:rsid w:val="00351ECF"/>
    <w:rsid w:val="00382076"/>
    <w:rsid w:val="003940BB"/>
    <w:rsid w:val="003B46F5"/>
    <w:rsid w:val="003D678D"/>
    <w:rsid w:val="004033DA"/>
    <w:rsid w:val="0041507F"/>
    <w:rsid w:val="00416D44"/>
    <w:rsid w:val="004A79D0"/>
    <w:rsid w:val="004B406B"/>
    <w:rsid w:val="004B406B"/>
    <w:rsid w:val="004D4C1F"/>
    <w:rsid w:val="004E3A76"/>
    <w:rsid w:val="00507A72"/>
    <w:rsid w:val="00543BE0"/>
    <w:rsid w:val="0054775D"/>
    <w:rsid w:val="005655C5"/>
    <w:rsid w:val="00586C90"/>
    <w:rsid w:val="0059261D"/>
    <w:rsid w:val="005B3B3E"/>
    <w:rsid w:val="005D6A58"/>
    <w:rsid w:val="00634CDE"/>
    <w:rsid w:val="00702B23"/>
    <w:rsid w:val="00715DE1"/>
    <w:rsid w:val="0073258A"/>
    <w:rsid w:val="0075657E"/>
    <w:rsid w:val="00795E02"/>
    <w:rsid w:val="007C5148"/>
    <w:rsid w:val="007D526C"/>
    <w:rsid w:val="0082532A"/>
    <w:rsid w:val="008A4870"/>
    <w:rsid w:val="008C1913"/>
    <w:rsid w:val="008E67E4"/>
    <w:rsid w:val="008F5855"/>
    <w:rsid w:val="00902520"/>
    <w:rsid w:val="0094370A"/>
    <w:rsid w:val="00956292"/>
    <w:rsid w:val="00970608"/>
    <w:rsid w:val="009A5CDA"/>
    <w:rsid w:val="009B7DC9"/>
    <w:rsid w:val="009D6DD0"/>
    <w:rsid w:val="00A11232"/>
    <w:rsid w:val="00A1131A"/>
    <w:rsid w:val="00A4388E"/>
    <w:rsid w:val="00A80FE6"/>
    <w:rsid w:val="00A9632A"/>
    <w:rsid w:val="00AA3A2B"/>
    <w:rsid w:val="00AB7664"/>
    <w:rsid w:val="00AC7A94"/>
    <w:rsid w:val="00AD0505"/>
    <w:rsid w:val="00AF3C84"/>
    <w:rsid w:val="00AF406B"/>
    <w:rsid w:val="00B02ED9"/>
    <w:rsid w:val="00B301A0"/>
    <w:rsid w:val="00BE07DB"/>
    <w:rsid w:val="00BE13CD"/>
    <w:rsid w:val="00BF4BC3"/>
    <w:rsid w:val="00C854B7"/>
    <w:rsid w:val="00CE50A2"/>
    <w:rsid w:val="00D00597"/>
    <w:rsid w:val="00D25D69"/>
    <w:rsid w:val="00D4082C"/>
    <w:rsid w:val="00D44BFF"/>
    <w:rsid w:val="00D509BA"/>
    <w:rsid w:val="00D67C5A"/>
    <w:rsid w:val="00D84CE5"/>
    <w:rsid w:val="00D860BB"/>
    <w:rsid w:val="00DC488F"/>
    <w:rsid w:val="00E46848"/>
    <w:rsid w:val="00E835D1"/>
    <w:rsid w:val="00EA7E45"/>
    <w:rsid w:val="00F2317D"/>
    <w:rsid w:val="00F73721"/>
    <w:rsid w:val="00FB1EB5"/>
    <w:rsid w:val="00FE4DFC"/>
    <w:rsid w:val="00FF524A"/>
    <w:rsid w:val="01FCFFE9"/>
    <w:rsid w:val="03EEA8C9"/>
    <w:rsid w:val="04296CC2"/>
    <w:rsid w:val="0551BB13"/>
    <w:rsid w:val="06CE8C05"/>
    <w:rsid w:val="075A71A3"/>
    <w:rsid w:val="07CF937F"/>
    <w:rsid w:val="07E1323C"/>
    <w:rsid w:val="082DB185"/>
    <w:rsid w:val="09DF605F"/>
    <w:rsid w:val="0A324B9F"/>
    <w:rsid w:val="0A40F2C1"/>
    <w:rsid w:val="0A4738D2"/>
    <w:rsid w:val="0AB0F026"/>
    <w:rsid w:val="0C0C398C"/>
    <w:rsid w:val="0C0C398C"/>
    <w:rsid w:val="0C17013F"/>
    <w:rsid w:val="0E46BC16"/>
    <w:rsid w:val="0EC007FC"/>
    <w:rsid w:val="0EFA73EA"/>
    <w:rsid w:val="0FC6AA9D"/>
    <w:rsid w:val="10937A6A"/>
    <w:rsid w:val="11C3286F"/>
    <w:rsid w:val="127980C6"/>
    <w:rsid w:val="13CCFF06"/>
    <w:rsid w:val="14B1EC12"/>
    <w:rsid w:val="15640309"/>
    <w:rsid w:val="15DFD975"/>
    <w:rsid w:val="16F19058"/>
    <w:rsid w:val="171C26B5"/>
    <w:rsid w:val="17713220"/>
    <w:rsid w:val="17F6E804"/>
    <w:rsid w:val="18010A25"/>
    <w:rsid w:val="1805AFA1"/>
    <w:rsid w:val="180C6F37"/>
    <w:rsid w:val="191AB514"/>
    <w:rsid w:val="1926F063"/>
    <w:rsid w:val="1A7D40E0"/>
    <w:rsid w:val="1B40F9EC"/>
    <w:rsid w:val="1CA7E0AA"/>
    <w:rsid w:val="1CB3EC81"/>
    <w:rsid w:val="1CEB7204"/>
    <w:rsid w:val="1D5CB5DA"/>
    <w:rsid w:val="1D7369C4"/>
    <w:rsid w:val="1E330997"/>
    <w:rsid w:val="20FC9039"/>
    <w:rsid w:val="217D04DB"/>
    <w:rsid w:val="224074C1"/>
    <w:rsid w:val="225B4A4D"/>
    <w:rsid w:val="2471CD6B"/>
    <w:rsid w:val="2471CD6B"/>
    <w:rsid w:val="24B0F41A"/>
    <w:rsid w:val="26E37785"/>
    <w:rsid w:val="28916A29"/>
    <w:rsid w:val="28BAE370"/>
    <w:rsid w:val="28D3635F"/>
    <w:rsid w:val="298FF23F"/>
    <w:rsid w:val="29ABE95D"/>
    <w:rsid w:val="29CCE15B"/>
    <w:rsid w:val="2A0AF64B"/>
    <w:rsid w:val="2BD57FFB"/>
    <w:rsid w:val="2D303C78"/>
    <w:rsid w:val="2D784F8D"/>
    <w:rsid w:val="2F1829BE"/>
    <w:rsid w:val="30DBBE7E"/>
    <w:rsid w:val="30F4984B"/>
    <w:rsid w:val="336F9B09"/>
    <w:rsid w:val="34F62B1F"/>
    <w:rsid w:val="35FEA2EA"/>
    <w:rsid w:val="36110478"/>
    <w:rsid w:val="372A37E1"/>
    <w:rsid w:val="37CC6C5B"/>
    <w:rsid w:val="38504DFA"/>
    <w:rsid w:val="3958F0B7"/>
    <w:rsid w:val="3B1117E6"/>
    <w:rsid w:val="3B1A975A"/>
    <w:rsid w:val="3BC52522"/>
    <w:rsid w:val="3BD79457"/>
    <w:rsid w:val="3C55FE5C"/>
    <w:rsid w:val="3DF478C4"/>
    <w:rsid w:val="3EC00D54"/>
    <w:rsid w:val="3ECC3847"/>
    <w:rsid w:val="3ED909BA"/>
    <w:rsid w:val="3EF705CE"/>
    <w:rsid w:val="3F99ABC1"/>
    <w:rsid w:val="3FC2F55B"/>
    <w:rsid w:val="40AFED58"/>
    <w:rsid w:val="4101774C"/>
    <w:rsid w:val="4111BBF8"/>
    <w:rsid w:val="41BC4554"/>
    <w:rsid w:val="433B77C9"/>
    <w:rsid w:val="43ED5EE0"/>
    <w:rsid w:val="44BFE2C0"/>
    <w:rsid w:val="44FDC4C1"/>
    <w:rsid w:val="454F6CD3"/>
    <w:rsid w:val="45892768"/>
    <w:rsid w:val="4609A6A6"/>
    <w:rsid w:val="462F8437"/>
    <w:rsid w:val="4955D949"/>
    <w:rsid w:val="49CD1C98"/>
    <w:rsid w:val="4A2813F4"/>
    <w:rsid w:val="4A2813F4"/>
    <w:rsid w:val="4A3B4CB1"/>
    <w:rsid w:val="4AE80D0A"/>
    <w:rsid w:val="4BDB4841"/>
    <w:rsid w:val="4C92849B"/>
    <w:rsid w:val="4EA85631"/>
    <w:rsid w:val="4F64EC99"/>
    <w:rsid w:val="4F64EC99"/>
    <w:rsid w:val="4FD507E4"/>
    <w:rsid w:val="5130111C"/>
    <w:rsid w:val="51738946"/>
    <w:rsid w:val="51AA8E73"/>
    <w:rsid w:val="5209A6C9"/>
    <w:rsid w:val="525A065A"/>
    <w:rsid w:val="527C360D"/>
    <w:rsid w:val="52C914D6"/>
    <w:rsid w:val="548C2850"/>
    <w:rsid w:val="5667626B"/>
    <w:rsid w:val="5672C38A"/>
    <w:rsid w:val="57034E0D"/>
    <w:rsid w:val="5847C269"/>
    <w:rsid w:val="5944C135"/>
    <w:rsid w:val="5B4E3D24"/>
    <w:rsid w:val="5D29E84F"/>
    <w:rsid w:val="5E563195"/>
    <w:rsid w:val="5F43BCA4"/>
    <w:rsid w:val="5F4C61C0"/>
    <w:rsid w:val="5F748C5A"/>
    <w:rsid w:val="5FB0664D"/>
    <w:rsid w:val="60E659DF"/>
    <w:rsid w:val="61ACD6F2"/>
    <w:rsid w:val="63390263"/>
    <w:rsid w:val="635669DE"/>
    <w:rsid w:val="6404CA2A"/>
    <w:rsid w:val="640B2B88"/>
    <w:rsid w:val="64906AF7"/>
    <w:rsid w:val="655B701C"/>
    <w:rsid w:val="661CED67"/>
    <w:rsid w:val="66523A11"/>
    <w:rsid w:val="66523A11"/>
    <w:rsid w:val="678CEDCD"/>
    <w:rsid w:val="6935381A"/>
    <w:rsid w:val="6A4075FA"/>
    <w:rsid w:val="6BF4CB35"/>
    <w:rsid w:val="6C00398A"/>
    <w:rsid w:val="6D802B43"/>
    <w:rsid w:val="6D96D39E"/>
    <w:rsid w:val="6DAF314A"/>
    <w:rsid w:val="6E634BE3"/>
    <w:rsid w:val="6E76AE31"/>
    <w:rsid w:val="6E76AE31"/>
    <w:rsid w:val="6E966392"/>
    <w:rsid w:val="7018963A"/>
    <w:rsid w:val="7051E4D3"/>
    <w:rsid w:val="70D82F23"/>
    <w:rsid w:val="70F1D58A"/>
    <w:rsid w:val="7216A33F"/>
    <w:rsid w:val="72309889"/>
    <w:rsid w:val="738ABD1A"/>
    <w:rsid w:val="743CE988"/>
    <w:rsid w:val="74F1620A"/>
    <w:rsid w:val="7586D373"/>
    <w:rsid w:val="77312CF1"/>
    <w:rsid w:val="7744618F"/>
    <w:rsid w:val="777B163A"/>
    <w:rsid w:val="78CDDEED"/>
    <w:rsid w:val="78E80F18"/>
    <w:rsid w:val="792ACCD9"/>
    <w:rsid w:val="79D53178"/>
    <w:rsid w:val="7A54867E"/>
    <w:rsid w:val="7B30807F"/>
    <w:rsid w:val="7B3BF375"/>
    <w:rsid w:val="7C628458"/>
    <w:rsid w:val="7D377012"/>
    <w:rsid w:val="7DC4565B"/>
    <w:rsid w:val="7DC4565B"/>
    <w:rsid w:val="7E834510"/>
    <w:rsid w:val="7FC1F8C9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EE4A4D"/>
  <w15:chartTrackingRefBased/>
  <w15:docId w15:val="{7C367873-9353-4486-83AE-3D9121E8FE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B3B3E"/>
    <w:pPr>
      <w:spacing w:after="120" w:line="240" w:lineRule="auto"/>
      <w:ind w:right="-1"/>
      <w:jc w:val="both"/>
    </w:pPr>
    <w:rPr>
      <w:color w:val="22294D"/>
      <w:sz w:val="19"/>
      <w:lang w:val="en-US"/>
    </w:rPr>
  </w:style>
  <w:style w:type="paragraph" w:styleId="Heading1">
    <w:name w:val="heading 1"/>
    <w:aliases w:val="3 - Contact"/>
    <w:basedOn w:val="Normal"/>
    <w:next w:val="Normal"/>
    <w:link w:val="Heading1Char"/>
    <w:uiPriority w:val="9"/>
    <w:qFormat/>
    <w:rsid w:val="00120CDF"/>
    <w:pPr>
      <w:spacing w:after="0"/>
      <w:ind w:right="0"/>
      <w:outlineLvl w:val="0"/>
    </w:pPr>
  </w:style>
  <w:style w:type="paragraph" w:styleId="Heading2">
    <w:name w:val="heading 2"/>
    <w:aliases w:val="5 - Optional subheadline"/>
    <w:basedOn w:val="Normal"/>
    <w:next w:val="Normal"/>
    <w:link w:val="Heading2Char"/>
    <w:uiPriority w:val="9"/>
    <w:unhideWhenUsed/>
    <w:qFormat/>
    <w:rsid w:val="00120CDF"/>
    <w:pPr>
      <w:spacing w:after="360"/>
      <w:ind w:right="0"/>
      <w:jc w:val="right"/>
      <w:outlineLvl w:val="1"/>
    </w:pPr>
    <w:rPr>
      <w:b/>
      <w:bCs/>
      <w:sz w:val="36"/>
      <w:szCs w:val="36"/>
    </w:rPr>
  </w:style>
  <w:style w:type="paragraph" w:styleId="Heading3">
    <w:name w:val="heading 3"/>
    <w:aliases w:val="2 - Headline header"/>
    <w:basedOn w:val="Normal"/>
    <w:next w:val="Normal"/>
    <w:link w:val="Heading3Char"/>
    <w:uiPriority w:val="9"/>
    <w:unhideWhenUsed/>
    <w:qFormat/>
    <w:rsid w:val="0059261D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Heading4">
    <w:name w:val="heading 4"/>
    <w:aliases w:val="1 - Date &amp; Press release"/>
    <w:basedOn w:val="Normal"/>
    <w:next w:val="Normal"/>
    <w:link w:val="Heading4Char"/>
    <w:uiPriority w:val="9"/>
    <w:unhideWhenUsed/>
    <w:qFormat/>
    <w:rsid w:val="0059261D"/>
    <w:pPr>
      <w:spacing w:after="40"/>
      <w:outlineLvl w:val="3"/>
    </w:pPr>
    <w:rPr>
      <w:color w:val="FFFFFF" w:themeColor="background1"/>
      <w:sz w:val="24"/>
      <w:szCs w:val="36"/>
    </w:rPr>
  </w:style>
  <w:style w:type="paragraph" w:styleId="Heading5">
    <w:name w:val="heading 5"/>
    <w:aliases w:val="4 - Headline body"/>
    <w:basedOn w:val="Heading1"/>
    <w:next w:val="Normal"/>
    <w:link w:val="Heading5Char"/>
    <w:uiPriority w:val="9"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level2" w:customStyle="1">
    <w:name w:val="List para level 2"/>
    <w:basedOn w:val="ListParagraph"/>
    <w:link w:val="Listparalevel2Char"/>
    <w:rsid w:val="00A11232"/>
    <w:pPr>
      <w:numPr>
        <w:ilvl w:val="1"/>
        <w:numId w:val="5"/>
      </w:numPr>
    </w:pPr>
  </w:style>
  <w:style w:type="character" w:styleId="Listparalevel2Char" w:customStyle="1">
    <w:name w:val="List para level 2 Char"/>
    <w:basedOn w:val="ListParagraphChar"/>
    <w:link w:val="Listparalevel2"/>
    <w:rsid w:val="00A11232"/>
    <w:rPr>
      <w:noProof/>
      <w:color w:val="787878"/>
      <w:sz w:val="19"/>
      <w:lang w:val="fr-FR"/>
    </w:rPr>
  </w:style>
  <w:style w:type="paragraph" w:styleId="ListParagraph">
    <w:name w:val="List Paragraph"/>
    <w:basedOn w:val="Normal"/>
    <w:link w:val="ListParagraphChar"/>
    <w:uiPriority w:val="34"/>
    <w:rsid w:val="00A11232"/>
    <w:pPr>
      <w:spacing w:after="0"/>
      <w:contextualSpacing/>
    </w:pPr>
    <w:rPr>
      <w:noProof/>
      <w:lang w:val="fr-FR"/>
    </w:rPr>
  </w:style>
  <w:style w:type="paragraph" w:styleId="Listparalevel3" w:customStyle="1">
    <w:name w:val="List para level 3"/>
    <w:basedOn w:val="Listparalevel2"/>
    <w:link w:val="Listparalevel3Char"/>
    <w:rsid w:val="00A11232"/>
    <w:pPr>
      <w:numPr>
        <w:ilvl w:val="2"/>
      </w:numPr>
    </w:pPr>
  </w:style>
  <w:style w:type="character" w:styleId="Listparalevel3Char" w:customStyle="1">
    <w:name w:val="List para level 3 Char"/>
    <w:basedOn w:val="Listparalevel2Char"/>
    <w:link w:val="Listparalevel3"/>
    <w:rsid w:val="00A11232"/>
    <w:rPr>
      <w:noProof/>
      <w:color w:val="787878"/>
      <w:sz w:val="19"/>
      <w:lang w:val="fr-FR"/>
    </w:rPr>
  </w:style>
  <w:style w:type="paragraph" w:styleId="listnumgreen" w:customStyle="1">
    <w:name w:val="list num green"/>
    <w:basedOn w:val="ListParagraph"/>
    <w:rsid w:val="00A11232"/>
    <w:pPr>
      <w:numPr>
        <w:numId w:val="6"/>
      </w:numPr>
    </w:pPr>
  </w:style>
  <w:style w:type="paragraph" w:styleId="Contact" w:customStyle="1">
    <w:name w:val="Contact"/>
    <w:basedOn w:val="Normal"/>
    <w:qFormat/>
    <w:rsid w:val="00A11232"/>
    <w:pPr>
      <w:spacing w:after="0"/>
      <w:ind w:right="-425"/>
    </w:pPr>
  </w:style>
  <w:style w:type="character" w:styleId="Heading1Char" w:customStyle="1">
    <w:name w:val="Heading 1 Char"/>
    <w:aliases w:val="3 - Contact Char"/>
    <w:basedOn w:val="DefaultParagraphFont"/>
    <w:link w:val="Heading1"/>
    <w:uiPriority w:val="9"/>
    <w:rsid w:val="00120CDF"/>
    <w:rPr>
      <w:color w:val="22294D"/>
      <w:sz w:val="19"/>
      <w:lang w:val="en-US"/>
    </w:rPr>
  </w:style>
  <w:style w:type="character" w:styleId="Heading2Char" w:customStyle="1">
    <w:name w:val="Heading 2 Char"/>
    <w:aliases w:val="5 - Optional subheadline Char"/>
    <w:basedOn w:val="DefaultParagraphFont"/>
    <w:link w:val="Heading2"/>
    <w:uiPriority w:val="9"/>
    <w:rsid w:val="00120CDF"/>
    <w:rPr>
      <w:b/>
      <w:bCs/>
      <w:color w:val="22294D"/>
      <w:sz w:val="36"/>
      <w:szCs w:val="36"/>
      <w:lang w:val="en-US"/>
    </w:rPr>
  </w:style>
  <w:style w:type="character" w:styleId="Heading3Char" w:customStyle="1">
    <w:name w:val="Heading 3 Char"/>
    <w:aliases w:val="2 - Headline header Char"/>
    <w:basedOn w:val="DefaultParagraphFont"/>
    <w:link w:val="Heading3"/>
    <w:uiPriority w:val="9"/>
    <w:rsid w:val="0059261D"/>
    <w:rPr>
      <w:color w:val="FFFFFF" w:themeColor="background1"/>
      <w:sz w:val="32"/>
      <w:szCs w:val="32"/>
      <w:lang w:val="en-US"/>
    </w:rPr>
  </w:style>
  <w:style w:type="character" w:styleId="Heading4Char" w:customStyle="1">
    <w:name w:val="Heading 4 Char"/>
    <w:aliases w:val="1 - Date &amp; Press release Char"/>
    <w:basedOn w:val="DefaultParagraphFont"/>
    <w:link w:val="Heading4"/>
    <w:uiPriority w:val="9"/>
    <w:rsid w:val="0059261D"/>
    <w:rPr>
      <w:color w:val="FFFFFF" w:themeColor="background1"/>
      <w:sz w:val="24"/>
      <w:szCs w:val="36"/>
      <w:lang w:val="en-US"/>
    </w:rPr>
  </w:style>
  <w:style w:type="character" w:styleId="Heading5Char" w:customStyle="1">
    <w:name w:val="Heading 5 Char"/>
    <w:aliases w:val="4 - Headline body Char"/>
    <w:basedOn w:val="DefaultParagraphFont"/>
    <w:link w:val="Heading5"/>
    <w:uiPriority w:val="9"/>
    <w:rsid w:val="00120CDF"/>
    <w:rPr>
      <w:color w:val="22294D"/>
      <w:sz w:val="28"/>
      <w:szCs w:val="28"/>
      <w:lang w:val="en-US"/>
    </w:rPr>
  </w:style>
  <w:style w:type="paragraph" w:styleId="Title">
    <w:name w:val="Title"/>
    <w:aliases w:val="6 - Position"/>
    <w:basedOn w:val="Heading2"/>
    <w:next w:val="Normal"/>
    <w:link w:val="TitleChar"/>
    <w:uiPriority w:val="10"/>
    <w:qFormat/>
    <w:rsid w:val="00EA7E45"/>
    <w:rPr>
      <w:b w:val="0"/>
      <w:bCs w:val="0"/>
      <w:i/>
    </w:rPr>
  </w:style>
  <w:style w:type="character" w:styleId="TitleChar" w:customStyle="1">
    <w:name w:val="Title Char"/>
    <w:aliases w:val="6 - Position Char"/>
    <w:basedOn w:val="DefaultParagraphFont"/>
    <w:link w:val="Title"/>
    <w:uiPriority w:val="10"/>
    <w:rsid w:val="00EA7E45"/>
    <w:rPr>
      <w:i/>
      <w:color w:val="22294D"/>
      <w:sz w:val="19"/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A11232"/>
    <w:rPr>
      <w:noProof/>
      <w:color w:val="787878"/>
      <w:sz w:val="19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5B3B3E"/>
    <w:rPr>
      <w:color w:val="787878"/>
      <w:sz w:val="19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5B3B3E"/>
    <w:rPr>
      <w:color w:val="787878"/>
      <w:sz w:val="19"/>
      <w:lang w:val="nl-NL"/>
    </w:rPr>
  </w:style>
  <w:style w:type="character" w:styleId="PlaceholderText">
    <w:name w:val="Placeholder Text"/>
    <w:basedOn w:val="DefaultParagraphFont"/>
    <w:uiPriority w:val="99"/>
    <w:semiHidden/>
    <w:rsid w:val="0059261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926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46A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8C1913"/>
    <w:pPr>
      <w:spacing w:before="100" w:beforeAutospacing="1" w:after="100" w:afterAutospacing="1"/>
      <w:ind w:right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8C1913"/>
  </w:style>
  <w:style w:type="character" w:styleId="eop" w:customStyle="1">
    <w:name w:val="eop"/>
    <w:basedOn w:val="DefaultParagraphFont"/>
    <w:rsid w:val="008C1913"/>
  </w:style>
  <w:style w:type="character" w:styleId="scxw95617525" w:customStyle="1">
    <w:name w:val="scxw95617525"/>
    <w:basedOn w:val="DefaultParagraphFont"/>
    <w:rsid w:val="008C1913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color w:val="22294D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4B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54B7"/>
    <w:rPr>
      <w:b/>
      <w:bCs/>
      <w:color w:val="22294D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F3C84"/>
    <w:pPr>
      <w:spacing w:after="0" w:line="240" w:lineRule="auto"/>
    </w:pPr>
    <w:rPr>
      <w:color w:val="22294D"/>
      <w:sz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1.xml" Id="rId11" /><Relationship Type="http://schemas.openxmlformats.org/officeDocument/2006/relationships/footer" Target="footer1.xml" Id="rId12" /><Relationship Type="http://schemas.openxmlformats.org/officeDocument/2006/relationships/header" Target="header2.xml" Id="rId13" /><Relationship Type="http://schemas.openxmlformats.org/officeDocument/2006/relationships/footer" Target="footer2.xml" Id="rId14" /><Relationship Type="http://schemas.openxmlformats.org/officeDocument/2006/relationships/theme" Target="theme/theme1.xml" Id="rId15" /><Relationship Type="http://schemas.openxmlformats.org/officeDocument/2006/relationships/numbering" Target="numbering.xml" Id="rId16" /><Relationship Type="http://schemas.openxmlformats.org/officeDocument/2006/relationships/styles" Target="styles.xml" Id="rId17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customXml" Target="../customXml/item1.xml" Id="rId4" /><Relationship Type="http://schemas.openxmlformats.org/officeDocument/2006/relationships/customXml" Target="../customXml/item2.xml" Id="rId5" /><Relationship Type="http://schemas.openxmlformats.org/officeDocument/2006/relationships/customXml" Target="../customXml/item3.xml" Id="rId6" /><Relationship Type="http://schemas.openxmlformats.org/officeDocument/2006/relationships/customXml" Target="../customXml/item4.xml" Id="rId7" /><Relationship Type="http://schemas.openxmlformats.org/officeDocument/2006/relationships/hyperlink" Target="https://www.mattilsynet.no/om-mattilsynet" TargetMode="External" Id="R9f89d543f1f847e7" /><Relationship Type="http://schemas.openxmlformats.org/officeDocument/2006/relationships/hyperlink" Target="https://www.efsa.europa.eu/news/presscontacts" TargetMode="External" Id="R75f3f9626ddf46a9" /><Relationship Type="http://schemas.openxmlformats.org/officeDocument/2006/relationships/hyperlink" Target="mailto:press@efsa.europa.eu" TargetMode="External" Id="R5b6f5287ed5e4012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6368f1-8b3d-436b-8b27-811514ce3001">
      <Terms xmlns="http://schemas.microsoft.com/office/infopath/2007/PartnerControls"/>
    </lcf76f155ced4ddcb4097134ff3c332f>
    <TaxCatchAll xmlns="89653cd1-c1a4-4050-8311-3f96f910c3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56EEDEAE7F14A88356AAC92EB024A" ma:contentTypeVersion="12" ma:contentTypeDescription="Create a new document." ma:contentTypeScope="" ma:versionID="ad26267f8a9e48532fbf8768a1d01997">
  <xsd:schema xmlns:xsd="http://www.w3.org/2001/XMLSchema" xmlns:xs="http://www.w3.org/2001/XMLSchema" xmlns:p="http://schemas.microsoft.com/office/2006/metadata/properties" xmlns:ns2="4f6368f1-8b3d-436b-8b27-811514ce3001" xmlns:ns3="89653cd1-c1a4-4050-8311-3f96f910c397" targetNamespace="http://schemas.microsoft.com/office/2006/metadata/properties" ma:root="true" ma:fieldsID="96e1cfa302896c7604efa106943223a2" ns2:_="" ns3:_="">
    <xsd:import namespace="4f6368f1-8b3d-436b-8b27-811514ce3001"/>
    <xsd:import namespace="89653cd1-c1a4-4050-8311-3f96f910c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368f1-8b3d-436b-8b27-811514ce3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53cd1-c1a4-4050-8311-3f96f910c3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2d8240-99b7-49a5-984c-b45bc1eb92bc}" ma:internalName="TaxCatchAll" ma:showField="CatchAllData" ma:web="89653cd1-c1a4-4050-8311-3f96f910c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A0415B-EFDC-4F3D-9A18-0D25E396FF0B}">
  <ds:schemaRefs>
    <ds:schemaRef ds:uri="b46b0888-3a4a-41d6-b186-0947ac4cbdb1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24a01684-1a2a-406c-9800-227e6ea0d19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809F6E7-B668-48BC-96E3-98A6B5185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28F55-4AE3-A647-B4E6-A19E25EFA1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E4FBBD-E29A-422D-B9DD-B0C32F524EE1}"/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>GARCIA GOMEZ Matilde</ap:Manager>
  <ap:Company>European Food Safety Authority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SAFE2EAT</dc:title>
  <dc:creator>GARCIA GOMEZ Matilde</dc:creator>
  <cp:lastModifiedBy>Tanya Samuelsen Kristiansen</cp:lastModifiedBy>
  <cp:revision>10</cp:revision>
  <dcterms:created xsi:type="dcterms:W3CDTF">2025-03-06T13:13:00Z</dcterms:created>
  <dcterms:modified xsi:type="dcterms:W3CDTF">2025-03-26T07:56:20Z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0x01010006356EEDEAE7F14A88356AAC92EB024A</vt:lpwstr>
  </property>
  <property fmtid="{D5CDD505-2E9C-101B-9397-08002B2CF9AE}" pid="4" name="MediaServiceImageTags">
    <vt:lpwstr/>
  </property>
  <property fmtid="{D5CDD505-2E9C-101B-9397-08002B2CF9AE}" pid="5" name="Order">
    <vt:r8>4200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  <property fmtid="{D5CDD505-2E9C-101B-9397-08002B2CF9AE}" pid="11" name="TaxKeyword">
    <vt:lpwstr/>
  </property>
  <property fmtid="{D5CDD505-2E9C-101B-9397-08002B2CF9AE}" pid="12" name="VKM_x0020_Dokumenttype">
    <vt:lpwstr/>
  </property>
  <property fmtid="{D5CDD505-2E9C-101B-9397-08002B2CF9AE}" pid="13" name="VKM Dokumenttype">
    <vt:lpwstr/>
  </property>
</Properties>
</file>