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E1F5"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659D8FCA"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54CD1949" w14:textId="77777777" w:rsidR="000D09ED"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9EE128F" w14:textId="59643A7B" w:rsidR="008C1913" w:rsidRPr="007D526C" w:rsidRDefault="5DCE3359" w:rsidP="5DCE3359">
      <w:pPr>
        <w:pStyle w:val="paragraph"/>
        <w:spacing w:before="0" w:beforeAutospacing="0" w:after="0" w:afterAutospacing="0"/>
        <w:jc w:val="both"/>
        <w:textAlignment w:val="baseline"/>
        <w:rPr>
          <w:rFonts w:ascii="Calibri" w:hAnsi="Calibri" w:cs="Calibri"/>
          <w:sz w:val="18"/>
          <w:szCs w:val="18"/>
        </w:rPr>
      </w:pPr>
      <w:r w:rsidRPr="52419275">
        <w:rPr>
          <w:rStyle w:val="normaltextrun"/>
          <w:rFonts w:ascii="Calibri" w:hAnsi="Calibri" w:cs="Calibri"/>
          <w:b/>
          <w:bCs/>
          <w:color w:val="1A4489"/>
          <w:sz w:val="36"/>
          <w:szCs w:val="36"/>
          <w:lang w:val="nl-NL"/>
        </w:rPr>
        <w:t xml:space="preserve">Betrouwbare wetenschap voor veilig voedsel in Europa en België </w:t>
      </w:r>
      <w:r w:rsidRPr="52419275">
        <w:rPr>
          <w:rStyle w:val="eop"/>
          <w:rFonts w:ascii="Calibri" w:hAnsi="Calibri" w:cs="Calibri"/>
          <w:color w:val="1A4489"/>
          <w:sz w:val="36"/>
          <w:szCs w:val="36"/>
          <w:lang w:val="nl-NL"/>
        </w:rPr>
        <w:t> </w:t>
      </w:r>
    </w:p>
    <w:p w14:paraId="22951689" w14:textId="0C63CC41" w:rsidR="00351ECF" w:rsidRPr="007D526C" w:rsidRDefault="5DCE3359" w:rsidP="5DCE3359">
      <w:pPr>
        <w:pStyle w:val="paragraph"/>
        <w:spacing w:before="0" w:beforeAutospacing="0" w:after="0" w:afterAutospacing="0"/>
        <w:jc w:val="both"/>
        <w:textAlignment w:val="baseline"/>
        <w:rPr>
          <w:rStyle w:val="eop"/>
          <w:rFonts w:ascii="Calibri" w:hAnsi="Calibri" w:cs="Calibri"/>
          <w:color w:val="000000"/>
        </w:rPr>
      </w:pPr>
      <w:r w:rsidRPr="52419275">
        <w:rPr>
          <w:rStyle w:val="scxw95617525"/>
          <w:rFonts w:ascii="Calibri" w:hAnsi="Calibri" w:cs="Calibri"/>
          <w:sz w:val="20"/>
          <w:szCs w:val="20"/>
          <w:lang w:val="nl-NL"/>
        </w:rPr>
        <w:t> </w:t>
      </w:r>
      <w:r w:rsidR="004845B8">
        <w:br/>
      </w:r>
      <w:r w:rsidRPr="52419275">
        <w:rPr>
          <w:rStyle w:val="normaltextrun"/>
          <w:rFonts w:ascii="Calibri" w:hAnsi="Calibri" w:cs="Calibri"/>
          <w:color w:val="000000" w:themeColor="text1"/>
          <w:lang w:val="nl-NL"/>
        </w:rPr>
        <w:t xml:space="preserve">De EU is fier dat het beschikt over een van de strengste voedselveiligheidssystemen ter wereld. Binnen dit systeem, dat berust op de meest recente wetenschappelijke inzichten, voorziet in een nauw samenwerking tussen de Europese Autoriteit voor voedselveiligheid (EFSA “European Food Safety </w:t>
      </w:r>
      <w:proofErr w:type="spellStart"/>
      <w:r w:rsidRPr="52419275">
        <w:rPr>
          <w:rStyle w:val="normaltextrun"/>
          <w:rFonts w:ascii="Calibri" w:hAnsi="Calibri" w:cs="Calibri"/>
          <w:color w:val="000000" w:themeColor="text1"/>
          <w:lang w:val="nl-NL"/>
        </w:rPr>
        <w:t>Authority</w:t>
      </w:r>
      <w:proofErr w:type="spellEnd"/>
      <w:r w:rsidRPr="52419275">
        <w:rPr>
          <w:rStyle w:val="normaltextrun"/>
          <w:rFonts w:ascii="Calibri" w:hAnsi="Calibri" w:cs="Calibri"/>
          <w:color w:val="000000" w:themeColor="text1"/>
          <w:lang w:val="nl-NL"/>
        </w:rPr>
        <w:t>”) en de nationale autoriteiten voor voedselveiligheid in Europa, waaronder het Federaal Agentschap voor de Veiligheid van de Voedselketen (FAVV in België, beide spelen een centrale rol.</w:t>
      </w:r>
      <w:r w:rsidRPr="52419275">
        <w:rPr>
          <w:rStyle w:val="eop"/>
          <w:rFonts w:ascii="Calibri" w:hAnsi="Calibri" w:cs="Calibri"/>
          <w:color w:val="000000" w:themeColor="text1"/>
          <w:lang w:val="nl-NL"/>
        </w:rPr>
        <w:t> </w:t>
      </w:r>
    </w:p>
    <w:p w14:paraId="5BEDCA65"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6549A0EA"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64FF2D2E" w14:textId="12DD67D1" w:rsidR="008C1913" w:rsidRPr="007D526C" w:rsidRDefault="004845B8"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color w:val="000000" w:themeColor="text1"/>
          <w:lang w:val="nl-NL"/>
        </w:rPr>
        <w:t xml:space="preserve">Topwetenschappers uit de hele EU beoordelen en adviseren over voedselveiligheid en voeding en werken daarbij nauw samen met nationale en internationale partners, producenten, consumentenorganisaties en burgerorganisaties. Samen combineren ze EU- en nationale expertise en zorgen ze ervoor dat de nieuwste inzichten en benaderingen worden gebruikt om de voedselveiligheid voor Europeanen te waarborgen. </w:t>
      </w:r>
    </w:p>
    <w:p w14:paraId="1465FDDF" w14:textId="77777777" w:rsidR="008C1913" w:rsidRPr="007D526C" w:rsidRDefault="004845B8" w:rsidP="008C1913">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color w:val="000000"/>
          <w:lang w:val="nl-NL"/>
        </w:rPr>
        <w:t> </w:t>
      </w:r>
    </w:p>
    <w:p w14:paraId="52579D9D" w14:textId="4C651167" w:rsidR="008C1913" w:rsidRDefault="02ACA6F5" w:rsidP="00A80FE6">
      <w:pPr>
        <w:spacing w:before="240" w:after="240"/>
        <w:rPr>
          <w:rFonts w:ascii="Calibri" w:eastAsia="Calibri" w:hAnsi="Calibri" w:cs="Calibri"/>
          <w:b/>
          <w:bCs/>
          <w:color w:val="1A4489"/>
          <w:sz w:val="36"/>
          <w:szCs w:val="36"/>
        </w:rPr>
      </w:pPr>
      <w:r w:rsidRPr="52419275">
        <w:rPr>
          <w:rFonts w:ascii="Calibri" w:eastAsia="Calibri" w:hAnsi="Calibri" w:cs="Calibri"/>
          <w:b/>
          <w:bCs/>
          <w:color w:val="1A4489"/>
          <w:sz w:val="36"/>
          <w:szCs w:val="36"/>
          <w:lang w:val="nl-NL"/>
        </w:rPr>
        <w:t xml:space="preserve"> Wat is voor consumenten het belangrijkst bij voedingskeuzes?</w:t>
      </w:r>
    </w:p>
    <w:p w14:paraId="6A056D1B" w14:textId="21E34597" w:rsidR="008C1913" w:rsidRDefault="02ACA6F5" w:rsidP="02ACA6F5">
      <w:pPr>
        <w:pStyle w:val="paragraph"/>
        <w:spacing w:before="0" w:beforeAutospacing="0" w:after="0" w:afterAutospacing="0"/>
        <w:jc w:val="both"/>
        <w:rPr>
          <w:rFonts w:ascii="Calibri" w:hAnsi="Calibri" w:cs="Calibri"/>
          <w:sz w:val="18"/>
          <w:szCs w:val="18"/>
        </w:rPr>
      </w:pPr>
      <w:r w:rsidRPr="52419275">
        <w:rPr>
          <w:rStyle w:val="eop"/>
          <w:rFonts w:ascii="Calibri" w:hAnsi="Calibri" w:cs="Calibri"/>
          <w:color w:val="000000" w:themeColor="text1"/>
          <w:lang w:val="nl-NL"/>
        </w:rPr>
        <w:t xml:space="preserve">Elke dag maken we talloze voedingskeuzes en deze beslissingen worden beïnvloed door een aantal factoren. Volgens een </w:t>
      </w:r>
      <w:proofErr w:type="spellStart"/>
      <w:r w:rsidRPr="52419275">
        <w:rPr>
          <w:rStyle w:val="eop"/>
          <w:rFonts w:ascii="Calibri" w:hAnsi="Calibri" w:cs="Calibri"/>
          <w:color w:val="000000" w:themeColor="text1"/>
          <w:lang w:val="nl-NL"/>
        </w:rPr>
        <w:t>Ipsos</w:t>
      </w:r>
      <w:proofErr w:type="spellEnd"/>
      <w:r w:rsidRPr="52419275">
        <w:rPr>
          <w:rStyle w:val="eop"/>
          <w:rFonts w:ascii="Calibri" w:hAnsi="Calibri" w:cs="Calibri"/>
          <w:color w:val="000000" w:themeColor="text1"/>
          <w:lang w:val="nl-NL"/>
        </w:rPr>
        <w:t xml:space="preserve">-onderzoek over de impact van de Safe2Eat-campagne van 2024 scoort ‘smaak’ met 56% het hoogst </w:t>
      </w:r>
      <w:r w:rsidR="404F07BD" w:rsidRPr="52419275">
        <w:rPr>
          <w:rStyle w:val="eop"/>
          <w:rFonts w:ascii="Calibri" w:hAnsi="Calibri" w:cs="Calibri"/>
          <w:color w:val="000000" w:themeColor="text1"/>
          <w:lang w:val="nl-NL"/>
        </w:rPr>
        <w:t xml:space="preserve">als keuzecriterium </w:t>
      </w:r>
      <w:r w:rsidRPr="52419275">
        <w:rPr>
          <w:rStyle w:val="eop"/>
          <w:rFonts w:ascii="Calibri" w:hAnsi="Calibri" w:cs="Calibri"/>
          <w:color w:val="000000" w:themeColor="text1"/>
          <w:lang w:val="nl-NL"/>
        </w:rPr>
        <w:t>bij consumenten, op de voet gevolgd door 'prijs’ met 50% en ‘houdbaarheid’ met 37%.</w:t>
      </w:r>
    </w:p>
    <w:p w14:paraId="5967712D" w14:textId="1A0EB18B" w:rsidR="0E46BC16" w:rsidRDefault="0E46BC16" w:rsidP="0E46BC16">
      <w:pPr>
        <w:pStyle w:val="paragraph"/>
        <w:spacing w:before="0" w:beforeAutospacing="0" w:after="0" w:afterAutospacing="0"/>
        <w:jc w:val="both"/>
        <w:rPr>
          <w:rStyle w:val="eop"/>
          <w:rFonts w:ascii="Calibri" w:hAnsi="Calibri" w:cs="Calibri"/>
          <w:color w:val="000000" w:themeColor="text1"/>
        </w:rPr>
      </w:pPr>
    </w:p>
    <w:p w14:paraId="21BFF2BA" w14:textId="07658F57" w:rsidR="49CD1C98" w:rsidRDefault="004845B8" w:rsidP="00A80FE6">
      <w:pPr>
        <w:pStyle w:val="paragraph"/>
        <w:spacing w:before="0" w:beforeAutospacing="0" w:after="0" w:afterAutospacing="0"/>
        <w:jc w:val="both"/>
      </w:pPr>
      <w:r>
        <w:rPr>
          <w:rStyle w:val="eop"/>
          <w:rFonts w:ascii="Calibri" w:hAnsi="Calibri" w:cs="Calibri"/>
          <w:color w:val="000000" w:themeColor="text1"/>
          <w:lang w:val="nl-NL"/>
        </w:rPr>
        <w:t>Maar de voedingskeuzes zijn aan het veranderen: 40% van de deelnemers aan de campagne let nu actief op voedselveiligheid bij het boodschappen doen, vergeleken met 35% van het algemene publiek. En dat is niet de enige verschuiving. Steeds meer Europeanen kiezen voor minimaal bewerkte voedingsmiddelen: bijna een op de vijf geeft hier de voorkeur aan, een stijging van 3% ten opzichte van vorig jaar. De prijs wordt juist minder belangrijk met een daling van 4%, nu andere zaken de overhand krijgen.</w:t>
      </w:r>
    </w:p>
    <w:p w14:paraId="5C067A5A" w14:textId="4ED11E01" w:rsidR="0E46BC16" w:rsidRDefault="0E46BC16" w:rsidP="0E46BC16">
      <w:pPr>
        <w:pStyle w:val="paragraph"/>
        <w:spacing w:before="0" w:beforeAutospacing="0" w:after="0" w:afterAutospacing="0"/>
        <w:jc w:val="both"/>
        <w:rPr>
          <w:rStyle w:val="eop"/>
          <w:rFonts w:ascii="Calibri" w:hAnsi="Calibri" w:cs="Calibri"/>
          <w:color w:val="000000" w:themeColor="text1"/>
        </w:rPr>
      </w:pPr>
    </w:p>
    <w:p w14:paraId="52CD66B7" w14:textId="2257F9FB" w:rsidR="49CD1C98" w:rsidRDefault="004845B8" w:rsidP="00A80FE6">
      <w:pPr>
        <w:pStyle w:val="paragraph"/>
        <w:spacing w:before="0" w:beforeAutospacing="0" w:after="0" w:afterAutospacing="0"/>
        <w:jc w:val="both"/>
      </w:pPr>
      <w:r>
        <w:rPr>
          <w:rStyle w:val="eop"/>
          <w:rFonts w:ascii="Calibri" w:hAnsi="Calibri" w:cs="Calibri"/>
          <w:color w:val="000000" w:themeColor="text1"/>
          <w:lang w:val="nl-NL"/>
        </w:rPr>
        <w:t>De prioriteiten van de consument verschuiven, maar één overweging blijft gelijk: voedselveiligheid. Ongeacht waar hun keuzes door worden beïnvloed, kunnen Europeanen erop vertrouwen dat het voedsel dat ze in hun mandje doen, voldoet aan enkele van de hoogste veiligheidsnormen ter wereld. Dankzij het strenge voedselveiligheidssysteem van de EU hebben alle inwoners het recht om te weten waar hun voedsel vandaan komt, hoe het wordt geproduceerd en wat erin zit; dit zorgt voor transparantie en vertrouwen bij el</w:t>
      </w:r>
      <w:r>
        <w:rPr>
          <w:rStyle w:val="eop"/>
          <w:rFonts w:ascii="Calibri" w:hAnsi="Calibri" w:cs="Calibri"/>
          <w:color w:val="000000" w:themeColor="text1"/>
          <w:lang w:val="nl-NL"/>
        </w:rPr>
        <w:t>ke maaltijd.</w:t>
      </w:r>
    </w:p>
    <w:p w14:paraId="7079F93B" w14:textId="0BBAE458" w:rsidR="0E46BC16" w:rsidRDefault="0E46BC16" w:rsidP="0E46BC16">
      <w:pPr>
        <w:pStyle w:val="paragraph"/>
        <w:spacing w:before="0" w:beforeAutospacing="0" w:after="0" w:afterAutospacing="0"/>
        <w:jc w:val="both"/>
        <w:rPr>
          <w:rStyle w:val="eop"/>
          <w:rFonts w:ascii="Calibri" w:hAnsi="Calibri" w:cs="Calibri"/>
          <w:color w:val="000000" w:themeColor="text1"/>
        </w:rPr>
      </w:pPr>
    </w:p>
    <w:p w14:paraId="1420BBFB" w14:textId="77777777" w:rsidR="000D09ED" w:rsidRPr="007D526C"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347F23FA" w14:textId="6461DE86" w:rsidR="008C1913" w:rsidRPr="007D526C" w:rsidRDefault="52419275" w:rsidP="52419275">
      <w:pPr>
        <w:pStyle w:val="paragraph"/>
        <w:spacing w:before="0" w:beforeAutospacing="0" w:after="0" w:afterAutospacing="0"/>
        <w:jc w:val="both"/>
        <w:rPr>
          <w:rStyle w:val="normaltextrun"/>
          <w:rFonts w:ascii="Calibri" w:hAnsi="Calibri" w:cs="Calibri"/>
          <w:b/>
          <w:bCs/>
          <w:color w:val="1A4489"/>
          <w:sz w:val="36"/>
          <w:szCs w:val="36"/>
        </w:rPr>
      </w:pPr>
      <w:r w:rsidRPr="52419275">
        <w:rPr>
          <w:rStyle w:val="normaltextrun"/>
          <w:rFonts w:ascii="Calibri" w:hAnsi="Calibri" w:cs="Calibri"/>
          <w:b/>
          <w:bCs/>
          <w:color w:val="1A4489"/>
          <w:sz w:val="36"/>
          <w:szCs w:val="36"/>
          <w:lang w:val="nl-NL"/>
        </w:rPr>
        <w:t>De campagne “Safe2Eat”</w:t>
      </w:r>
    </w:p>
    <w:p w14:paraId="6FBBD753" w14:textId="77777777" w:rsidR="000D09ED" w:rsidRPr="007D526C" w:rsidRDefault="000D09ED" w:rsidP="008C1913">
      <w:pPr>
        <w:pStyle w:val="paragraph"/>
        <w:spacing w:before="0" w:beforeAutospacing="0" w:after="0" w:afterAutospacing="0"/>
        <w:jc w:val="both"/>
        <w:textAlignment w:val="baseline"/>
        <w:rPr>
          <w:rFonts w:ascii="Calibri" w:hAnsi="Calibri" w:cs="Calibri"/>
          <w:color w:val="1A4489"/>
          <w:sz w:val="20"/>
          <w:szCs w:val="20"/>
        </w:rPr>
      </w:pPr>
    </w:p>
    <w:p w14:paraId="171465FD" w14:textId="47B2108E" w:rsidR="008C1913" w:rsidRPr="007D526C" w:rsidRDefault="004845B8" w:rsidP="09DF605F">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themeColor="text1"/>
          <w:lang w:val="nl-NL"/>
        </w:rPr>
        <w:t xml:space="preserve">De campagne ‘Safe2Eat’ (voorheen #EUChooseSafeFood), die nu voor het vijfde jaar gehouden wordt, bouwt voort op de bewustwordingsactiviteiten van eerdere edities. Het doel is kritisch </w:t>
      </w:r>
      <w:r>
        <w:rPr>
          <w:rStyle w:val="normaltextrun"/>
          <w:rFonts w:ascii="Calibri" w:hAnsi="Calibri" w:cs="Calibri"/>
          <w:color w:val="000000" w:themeColor="text1"/>
          <w:lang w:val="nl-NL"/>
        </w:rPr>
        <w:t>denken stimuleren en de betrokkenheid van Europeanen bij voedselveiligheid bevorderen.</w:t>
      </w:r>
      <w:r>
        <w:rPr>
          <w:rStyle w:val="eop"/>
          <w:rFonts w:ascii="Calibri" w:hAnsi="Calibri" w:cs="Calibri"/>
          <w:color w:val="000000" w:themeColor="text1"/>
          <w:lang w:val="nl-NL"/>
        </w:rPr>
        <w:t> </w:t>
      </w:r>
    </w:p>
    <w:p w14:paraId="264CEC30"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0499567B" w14:textId="0D5DC689" w:rsidR="008C1913" w:rsidRPr="007D526C" w:rsidRDefault="004845B8" w:rsidP="008C191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lang w:val="nl-NL"/>
        </w:rPr>
        <w:t>De campagne richt zich op drie kerngebieden:</w:t>
      </w:r>
      <w:r>
        <w:rPr>
          <w:rStyle w:val="eop"/>
          <w:rFonts w:ascii="Calibri" w:hAnsi="Calibri" w:cs="Calibri"/>
          <w:color w:val="000000"/>
          <w:lang w:val="nl-NL"/>
        </w:rPr>
        <w:t> </w:t>
      </w:r>
    </w:p>
    <w:p w14:paraId="5A49CFFC"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09976FAC" w14:textId="77777777" w:rsidR="008C1913" w:rsidRPr="007D526C" w:rsidRDefault="004845B8" w:rsidP="008C1913">
      <w:pPr>
        <w:pStyle w:val="paragraph"/>
        <w:numPr>
          <w:ilvl w:val="0"/>
          <w:numId w:val="11"/>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themeColor="text1"/>
          <w:lang w:val="nl-NL"/>
        </w:rPr>
        <w:t>Veilige voedselpraktijken</w:t>
      </w:r>
      <w:r>
        <w:rPr>
          <w:rStyle w:val="normaltextrun"/>
          <w:rFonts w:ascii="Calibri" w:hAnsi="Calibri" w:cs="Calibri"/>
          <w:color w:val="000000" w:themeColor="text1"/>
          <w:lang w:val="nl-NL"/>
        </w:rPr>
        <w:t xml:space="preserve"> – Europese, internationale en nationale regelgeving, onderbouwd door wetenschappelijk bewijs, waarborgt voedselveiligheid van boer tot bord. Tips voor het veilig omgaan met voedsel en het bewaren ervan, het lezen van etiketten en het bereiden van eten – alles gebaseerd op de nieuwste wetenschappelijke inzichten – moeten consumenten in staat stellen weloverwogen keuzes te maken.</w:t>
      </w:r>
      <w:r>
        <w:rPr>
          <w:rStyle w:val="eop"/>
          <w:rFonts w:ascii="Calibri" w:hAnsi="Calibri" w:cs="Calibri"/>
          <w:color w:val="000000" w:themeColor="text1"/>
          <w:lang w:val="nl-NL"/>
        </w:rPr>
        <w:t> </w:t>
      </w:r>
    </w:p>
    <w:p w14:paraId="11A3DBCD" w14:textId="0AE8B0F2" w:rsidR="008C1913" w:rsidRPr="007D526C" w:rsidRDefault="004845B8" w:rsidP="008C1913">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themeColor="text1"/>
          <w:lang w:val="nl-NL"/>
        </w:rPr>
        <w:t>Voedsel en uw gezondheid</w:t>
      </w:r>
      <w:r>
        <w:rPr>
          <w:rStyle w:val="normaltextrun"/>
          <w:rFonts w:ascii="Calibri" w:hAnsi="Calibri" w:cs="Calibri"/>
          <w:color w:val="000000" w:themeColor="text1"/>
          <w:lang w:val="nl-NL"/>
        </w:rPr>
        <w:t xml:space="preserve"> – Een gevarieerd voedingspatroon, dat naast bewerkte voedingsmiddelen ook voldoende verse ingrediënten bevat, draagt bij aan de algehele gezondheid. Sommige mensen met bepaalde aandoeningen hebben versterkt voedsel of dieetsupplementen nodig, daarom geeft de campagne duidelijkheid over voedingsbehoeften, gezondheidsclaims en de wetenschap die daaraan ten grondslag ligt.</w:t>
      </w:r>
      <w:r>
        <w:rPr>
          <w:rStyle w:val="eop"/>
          <w:rFonts w:ascii="Calibri" w:hAnsi="Calibri" w:cs="Calibri"/>
          <w:color w:val="000000" w:themeColor="text1"/>
          <w:lang w:val="nl-NL"/>
        </w:rPr>
        <w:t> </w:t>
      </w:r>
    </w:p>
    <w:p w14:paraId="04D3AF6E" w14:textId="77777777" w:rsidR="008C1913" w:rsidRPr="007D526C" w:rsidRDefault="004845B8" w:rsidP="008C1913">
      <w:pPr>
        <w:pStyle w:val="paragraph"/>
        <w:numPr>
          <w:ilvl w:val="0"/>
          <w:numId w:val="11"/>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lang w:val="nl-NL"/>
        </w:rPr>
        <w:t>Wat er in uw voedsel zit</w:t>
      </w:r>
      <w:r>
        <w:rPr>
          <w:rStyle w:val="normaltextrun"/>
          <w:rFonts w:ascii="Calibri" w:hAnsi="Calibri" w:cs="Calibri"/>
          <w:color w:val="000000"/>
          <w:lang w:val="nl-NL"/>
        </w:rPr>
        <w:t xml:space="preserve"> – Europese regelgeving waarborgt de veiligheid van de ingrediënten, zoals additieven en smaakstoffen. </w:t>
      </w:r>
      <w:r>
        <w:rPr>
          <w:rStyle w:val="scxw95617525"/>
          <w:rFonts w:ascii="Calibri" w:hAnsi="Calibri" w:cs="Calibri"/>
          <w:color w:val="000000"/>
          <w:lang w:val="nl-NL"/>
        </w:rPr>
        <w:t> </w:t>
      </w:r>
    </w:p>
    <w:p w14:paraId="5633F16E" w14:textId="6E0058AA" w:rsidR="008C1913" w:rsidRPr="007D526C" w:rsidRDefault="004845B8" w:rsidP="008C1913">
      <w:pPr>
        <w:pStyle w:val="paragraph"/>
        <w:spacing w:before="0" w:beforeAutospacing="0" w:after="0" w:afterAutospacing="0"/>
        <w:ind w:left="720"/>
        <w:jc w:val="both"/>
        <w:textAlignment w:val="baseline"/>
        <w:rPr>
          <w:rStyle w:val="eop"/>
          <w:rFonts w:ascii="Calibri" w:hAnsi="Calibri" w:cs="Calibri"/>
          <w:color w:val="000000"/>
        </w:rPr>
      </w:pPr>
      <w:r>
        <w:rPr>
          <w:rStyle w:val="normaltextrun"/>
          <w:rFonts w:ascii="Calibri" w:hAnsi="Calibri" w:cs="Calibri"/>
          <w:color w:val="000000"/>
          <w:lang w:val="nl-NL"/>
        </w:rPr>
        <w:t>In de campagne wordt uitgelegd waarom levensmiddelenadditieven en nieuwe voedingsmiddelen (‘</w:t>
      </w:r>
      <w:proofErr w:type="spellStart"/>
      <w:r>
        <w:rPr>
          <w:rStyle w:val="normaltextrun"/>
          <w:rFonts w:ascii="Calibri" w:hAnsi="Calibri" w:cs="Calibri"/>
          <w:color w:val="000000"/>
          <w:lang w:val="nl-NL"/>
        </w:rPr>
        <w:t>novel</w:t>
      </w:r>
      <w:proofErr w:type="spellEnd"/>
      <w:r>
        <w:rPr>
          <w:rStyle w:val="normaltextrun"/>
          <w:rFonts w:ascii="Calibri" w:hAnsi="Calibri" w:cs="Calibri"/>
          <w:color w:val="000000"/>
          <w:lang w:val="nl-NL"/>
        </w:rPr>
        <w:t xml:space="preserve"> </w:t>
      </w:r>
      <w:proofErr w:type="spellStart"/>
      <w:r>
        <w:rPr>
          <w:rStyle w:val="normaltextrun"/>
          <w:rFonts w:ascii="Calibri" w:hAnsi="Calibri" w:cs="Calibri"/>
          <w:color w:val="000000"/>
          <w:lang w:val="nl-NL"/>
        </w:rPr>
        <w:t>foods</w:t>
      </w:r>
      <w:proofErr w:type="spellEnd"/>
      <w:r>
        <w:rPr>
          <w:rStyle w:val="normaltextrun"/>
          <w:rFonts w:ascii="Calibri" w:hAnsi="Calibri" w:cs="Calibri"/>
          <w:color w:val="000000"/>
          <w:lang w:val="nl-NL"/>
        </w:rPr>
        <w:t xml:space="preserve">’) veilig zijn. Daarnaast is er aandacht voor een duidelijke etikettering van producten die voedselallergenen bevatten. </w:t>
      </w:r>
      <w:r>
        <w:rPr>
          <w:rStyle w:val="eop"/>
          <w:rFonts w:ascii="Calibri" w:hAnsi="Calibri" w:cs="Calibri"/>
          <w:color w:val="000000"/>
          <w:lang w:val="nl-NL"/>
        </w:rPr>
        <w:t> </w:t>
      </w:r>
    </w:p>
    <w:p w14:paraId="47E7A367" w14:textId="77777777" w:rsidR="008C1913" w:rsidRPr="007D526C" w:rsidRDefault="008C1913" w:rsidP="008C1913">
      <w:pPr>
        <w:pStyle w:val="paragraph"/>
        <w:spacing w:before="0" w:beforeAutospacing="0" w:after="0" w:afterAutospacing="0"/>
        <w:ind w:left="720"/>
        <w:jc w:val="both"/>
        <w:textAlignment w:val="baseline"/>
        <w:rPr>
          <w:rFonts w:ascii="Calibri" w:hAnsi="Calibri" w:cs="Calibri"/>
        </w:rPr>
      </w:pPr>
    </w:p>
    <w:p w14:paraId="21C1FE60" w14:textId="081A3CCB" w:rsidR="008C1913" w:rsidRPr="007D526C" w:rsidRDefault="004845B8" w:rsidP="09DF605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color w:val="000000" w:themeColor="text1"/>
          <w:lang w:val="nl-NL"/>
        </w:rPr>
        <w:t>De campagne ‘Safe2Eat’ richt zich op het grote publiek, zowel op mensen die goed op de hoogte zijn van voedselveiligheid en zich er weinig zorgen over maken, als degenen die zeer bezorgd en slechter geïnformeerd zijn. Daarom is gekozen voor een communicatiestijl die informatief en duidelijk is, met een geruststellende, optimistische en dynamische ondertoon.</w:t>
      </w:r>
      <w:r>
        <w:rPr>
          <w:rStyle w:val="eop"/>
          <w:rFonts w:ascii="Calibri" w:hAnsi="Calibri" w:cs="Calibri"/>
          <w:color w:val="000000" w:themeColor="text1"/>
          <w:lang w:val="nl-NL"/>
        </w:rPr>
        <w:t> </w:t>
      </w:r>
    </w:p>
    <w:p w14:paraId="2A48748E" w14:textId="77777777" w:rsidR="008C1913" w:rsidRPr="007D526C" w:rsidRDefault="004845B8" w:rsidP="008C1913">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color w:val="000000"/>
          <w:lang w:val="nl-NL"/>
        </w:rPr>
        <w:t> </w:t>
      </w:r>
    </w:p>
    <w:p w14:paraId="38AC3098" w14:textId="77777777" w:rsidR="008C1913" w:rsidRPr="007D526C" w:rsidRDefault="004845B8" w:rsidP="008C1913">
      <w:pPr>
        <w:pStyle w:val="paragraph"/>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color w:val="1A4489"/>
          <w:sz w:val="36"/>
          <w:szCs w:val="36"/>
          <w:lang w:val="nl-NL"/>
        </w:rPr>
        <w:t xml:space="preserve">Hoe kunt u meedoen? </w:t>
      </w:r>
      <w:r>
        <w:rPr>
          <w:rStyle w:val="eop"/>
          <w:rFonts w:ascii="Calibri" w:hAnsi="Calibri" w:cs="Calibri"/>
          <w:color w:val="1A4489"/>
          <w:sz w:val="36"/>
          <w:szCs w:val="36"/>
          <w:lang w:val="nl-NL"/>
        </w:rPr>
        <w:t> </w:t>
      </w:r>
    </w:p>
    <w:p w14:paraId="1E06AA89"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20"/>
          <w:szCs w:val="20"/>
        </w:rPr>
      </w:pPr>
    </w:p>
    <w:p w14:paraId="40D11C39" w14:textId="77777777" w:rsidR="008C1913" w:rsidRPr="007D526C" w:rsidRDefault="004845B8" w:rsidP="008C1913">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lang w:val="nl-NL"/>
        </w:rPr>
        <w:t xml:space="preserve">Er zijn verschillende manieren om aan de campagne deel te nemen en veel van het campagnemateriaal is in meerdere EU-talen beschikbaar: </w:t>
      </w:r>
      <w:r>
        <w:rPr>
          <w:rStyle w:val="eop"/>
          <w:rFonts w:ascii="Calibri" w:hAnsi="Calibri" w:cs="Calibri"/>
          <w:lang w:val="nl-NL"/>
        </w:rPr>
        <w:t> </w:t>
      </w:r>
    </w:p>
    <w:p w14:paraId="3AE73D34"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31348ADA" w14:textId="77777777" w:rsidR="008C1913" w:rsidRPr="007D526C" w:rsidRDefault="004845B8" w:rsidP="008C1913">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lang w:val="nl-NL"/>
        </w:rPr>
        <w:t xml:space="preserve">Deel onze gratis materialen uit de </w:t>
      </w:r>
      <w:proofErr w:type="spellStart"/>
      <w:r>
        <w:rPr>
          <w:rStyle w:val="normaltextrun"/>
          <w:rFonts w:ascii="Calibri" w:hAnsi="Calibri" w:cs="Calibri"/>
          <w:color w:val="000000"/>
          <w:lang w:val="nl-NL"/>
        </w:rPr>
        <w:t>toolkit</w:t>
      </w:r>
      <w:proofErr w:type="spellEnd"/>
      <w:r>
        <w:rPr>
          <w:rStyle w:val="normaltextrun"/>
          <w:rFonts w:ascii="Calibri" w:hAnsi="Calibri" w:cs="Calibri"/>
          <w:color w:val="000000"/>
          <w:lang w:val="nl-NL"/>
        </w:rPr>
        <w:t xml:space="preserve"> in uw netwerk en zorg ervoor dat Europeanen weten dat, ongeacht hoe zij </w:t>
      </w:r>
      <w:r>
        <w:rPr>
          <w:rStyle w:val="normaltextrun"/>
          <w:rFonts w:ascii="Calibri" w:hAnsi="Calibri" w:cs="Calibri"/>
          <w:color w:val="000000"/>
          <w:lang w:val="nl-NL"/>
        </w:rPr>
        <w:t>hun voeding kiezen, ze erop mogen vertrouwen dat ze het veilig kunnen eten.</w:t>
      </w:r>
      <w:r>
        <w:rPr>
          <w:rStyle w:val="eop"/>
          <w:rFonts w:ascii="Calibri" w:hAnsi="Calibri" w:cs="Calibri"/>
          <w:color w:val="000000"/>
          <w:lang w:val="nl-NL"/>
        </w:rPr>
        <w:t> </w:t>
      </w:r>
    </w:p>
    <w:p w14:paraId="47BFA65C" w14:textId="5BE41324" w:rsidR="008C1913" w:rsidRPr="007D526C" w:rsidRDefault="004845B8" w:rsidP="0AB0F026">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themeColor="text1"/>
          <w:lang w:val="nl-NL"/>
        </w:rPr>
        <w:t xml:space="preserve">Bekijk de website van de campagne waar u praktisch advies voor voedselkeuzes vindt en informeer consumenten over de wetenschap die ervoor zorgt dat ons voedsel veilig kan </w:t>
      </w:r>
      <w:r>
        <w:rPr>
          <w:rStyle w:val="normaltextrun"/>
          <w:rFonts w:ascii="Calibri" w:hAnsi="Calibri" w:cs="Calibri"/>
          <w:color w:val="000000" w:themeColor="text1"/>
          <w:lang w:val="nl-NL"/>
        </w:rPr>
        <w:t>worden gegeten.</w:t>
      </w:r>
      <w:r>
        <w:rPr>
          <w:rStyle w:val="eop"/>
          <w:rFonts w:ascii="Calibri" w:hAnsi="Calibri" w:cs="Calibri"/>
          <w:color w:val="000000" w:themeColor="text1"/>
          <w:lang w:val="nl-NL"/>
        </w:rPr>
        <w:t> </w:t>
      </w:r>
    </w:p>
    <w:p w14:paraId="1E5DF71C" w14:textId="6D9B8D9A" w:rsidR="008C1913" w:rsidRPr="007D526C" w:rsidRDefault="004845B8" w:rsidP="1B40F9EC">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themeColor="text1"/>
          <w:lang w:val="nl-NL"/>
        </w:rPr>
        <w:t xml:space="preserve">Blijf in contact: volg EFSA op LinkedIn, Instagram en YouTube, en deel het laatste nieuws over de campagne met uw netwerk. </w:t>
      </w:r>
      <w:r>
        <w:rPr>
          <w:rStyle w:val="eop"/>
          <w:rFonts w:ascii="Calibri" w:hAnsi="Calibri" w:cs="Calibri"/>
          <w:color w:val="000000" w:themeColor="text1"/>
          <w:lang w:val="nl-NL"/>
        </w:rPr>
        <w:t> </w:t>
      </w:r>
    </w:p>
    <w:p w14:paraId="15DD9EED" w14:textId="03A98B68" w:rsidR="008C1913" w:rsidRPr="007D526C" w:rsidRDefault="004845B8" w:rsidP="0AB0F026">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themeColor="text1"/>
          <w:lang w:val="nl-NL"/>
        </w:rPr>
        <w:lastRenderedPageBreak/>
        <w:t>Vertel iedereen over onze gemeenschappelijke inspanningen voor veilig voedsel en de onderliggende wetenschap: gebruik de campagnehashtag #Safe2EatEU om deel te nemen aan de diverse activiteiten die worden gelanceerd en ze onder de aandacht te brengen.</w:t>
      </w:r>
      <w:r>
        <w:rPr>
          <w:rStyle w:val="eop"/>
          <w:rFonts w:ascii="Calibri" w:hAnsi="Calibri" w:cs="Calibri"/>
          <w:color w:val="000000" w:themeColor="text1"/>
          <w:lang w:val="nl-NL"/>
        </w:rPr>
        <w:t> </w:t>
      </w:r>
    </w:p>
    <w:p w14:paraId="7226B4F3" w14:textId="77777777" w:rsidR="008C1913" w:rsidRPr="007D526C" w:rsidRDefault="004845B8" w:rsidP="008C1913">
      <w:pPr>
        <w:pStyle w:val="paragraph"/>
        <w:spacing w:before="0" w:beforeAutospacing="0" w:after="0" w:afterAutospacing="0"/>
        <w:ind w:left="360"/>
        <w:jc w:val="both"/>
        <w:textAlignment w:val="baseline"/>
        <w:rPr>
          <w:rFonts w:ascii="Calibri" w:hAnsi="Calibri" w:cs="Calibri"/>
          <w:sz w:val="18"/>
          <w:szCs w:val="18"/>
        </w:rPr>
      </w:pPr>
      <w:r>
        <w:rPr>
          <w:rStyle w:val="eop"/>
          <w:rFonts w:ascii="Calibri" w:hAnsi="Calibri" w:cs="Calibri"/>
          <w:color w:val="000000"/>
          <w:lang w:val="nl-NL"/>
        </w:rPr>
        <w:t> </w:t>
      </w:r>
    </w:p>
    <w:p w14:paraId="51F8B9B9" w14:textId="77777777" w:rsidR="008C1913" w:rsidRPr="007D526C" w:rsidRDefault="004845B8" w:rsidP="008C1913">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color w:val="1A4489"/>
          <w:sz w:val="36"/>
          <w:szCs w:val="36"/>
          <w:lang w:val="nl-NL"/>
        </w:rPr>
        <w:t xml:space="preserve">Campagnetoolkit </w:t>
      </w:r>
      <w:r>
        <w:rPr>
          <w:rStyle w:val="eop"/>
          <w:rFonts w:ascii="Calibri" w:hAnsi="Calibri" w:cs="Calibri"/>
          <w:color w:val="1A4489"/>
          <w:sz w:val="36"/>
          <w:szCs w:val="36"/>
          <w:lang w:val="nl-NL"/>
        </w:rPr>
        <w:t> </w:t>
      </w:r>
    </w:p>
    <w:p w14:paraId="6C95E842" w14:textId="77777777" w:rsidR="008C1913" w:rsidRPr="007D526C" w:rsidRDefault="008C1913" w:rsidP="008C1913">
      <w:pPr>
        <w:pStyle w:val="paragraph"/>
        <w:shd w:val="clear" w:color="auto" w:fill="FFFFFF"/>
        <w:spacing w:before="0" w:beforeAutospacing="0" w:after="0" w:afterAutospacing="0"/>
        <w:jc w:val="both"/>
        <w:textAlignment w:val="baseline"/>
        <w:rPr>
          <w:rFonts w:ascii="Calibri" w:hAnsi="Calibri" w:cs="Calibri"/>
          <w:sz w:val="20"/>
          <w:szCs w:val="20"/>
        </w:rPr>
      </w:pPr>
    </w:p>
    <w:p w14:paraId="4DF9DA54" w14:textId="77777777" w:rsidR="008C1913" w:rsidRPr="007D526C" w:rsidRDefault="004845B8" w:rsidP="008C191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lang w:val="nl-NL"/>
        </w:rPr>
        <w:t xml:space="preserve">De campagnetoolkit bevat vertaald campagnemateriaal dat belanghebbenden op nationaal </w:t>
      </w:r>
      <w:r>
        <w:rPr>
          <w:rStyle w:val="normaltextrun"/>
          <w:rFonts w:ascii="Calibri" w:hAnsi="Calibri" w:cs="Calibri"/>
          <w:color w:val="000000"/>
          <w:lang w:val="nl-NL"/>
        </w:rPr>
        <w:t>niveau kunnen gebruiken om de boodschap te helpen verspreiden en voor een maximaal bereik te zorgen.</w:t>
      </w:r>
      <w:r>
        <w:rPr>
          <w:rStyle w:val="eop"/>
          <w:rFonts w:ascii="Calibri" w:hAnsi="Calibri" w:cs="Calibri"/>
          <w:color w:val="000000"/>
          <w:lang w:val="nl-NL"/>
        </w:rPr>
        <w:t> </w:t>
      </w:r>
    </w:p>
    <w:p w14:paraId="4EFD7E99"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4FF5F513" w14:textId="77777777" w:rsidR="008C1913" w:rsidRPr="007D526C" w:rsidRDefault="004845B8" w:rsidP="008C1913">
      <w:pPr>
        <w:pStyle w:val="paragraph"/>
        <w:numPr>
          <w:ilvl w:val="0"/>
          <w:numId w:val="13"/>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lang w:val="nl-NL"/>
        </w:rPr>
        <w:t>Achtergrondinformatie over de campagne</w:t>
      </w:r>
      <w:r>
        <w:rPr>
          <w:rStyle w:val="normaltextrun"/>
          <w:rFonts w:ascii="Calibri" w:hAnsi="Calibri" w:cs="Calibri"/>
          <w:color w:val="000000"/>
          <w:lang w:val="nl-NL"/>
        </w:rPr>
        <w:t xml:space="preserve"> – Dit document geeft een overzicht van de doelstellingen, onderwerpen, doelgroep en communicatiestijl van de campagne. Deze informatie kan worden gebruikt om </w:t>
      </w:r>
      <w:proofErr w:type="spellStart"/>
      <w:r>
        <w:rPr>
          <w:rStyle w:val="normaltextrun"/>
          <w:rFonts w:ascii="Calibri" w:hAnsi="Calibri" w:cs="Calibri"/>
          <w:color w:val="000000"/>
          <w:lang w:val="nl-NL"/>
        </w:rPr>
        <w:t>campagnegerelateerde</w:t>
      </w:r>
      <w:proofErr w:type="spellEnd"/>
      <w:r>
        <w:rPr>
          <w:rStyle w:val="normaltextrun"/>
          <w:rFonts w:ascii="Calibri" w:hAnsi="Calibri" w:cs="Calibri"/>
          <w:color w:val="000000"/>
          <w:lang w:val="nl-NL"/>
        </w:rPr>
        <w:t xml:space="preserve"> inhoud te ontwikkelen of kan zo worden gedeeld.</w:t>
      </w:r>
      <w:r>
        <w:rPr>
          <w:rStyle w:val="eop"/>
          <w:rFonts w:ascii="Calibri" w:hAnsi="Calibri" w:cs="Calibri"/>
          <w:color w:val="000000"/>
          <w:lang w:val="nl-NL"/>
        </w:rPr>
        <w:t> </w:t>
      </w:r>
    </w:p>
    <w:p w14:paraId="25EDA522" w14:textId="40BF077F" w:rsidR="008C1913" w:rsidRPr="007D526C" w:rsidRDefault="004845B8" w:rsidP="1B40F9EC">
      <w:pPr>
        <w:pStyle w:val="paragraph"/>
        <w:numPr>
          <w:ilvl w:val="0"/>
          <w:numId w:val="13"/>
        </w:numPr>
        <w:spacing w:before="0" w:beforeAutospacing="0" w:after="0" w:afterAutospacing="0"/>
        <w:jc w:val="both"/>
        <w:textAlignment w:val="baseline"/>
        <w:rPr>
          <w:rFonts w:ascii="Calibri" w:hAnsi="Calibri" w:cs="Calibri"/>
        </w:rPr>
      </w:pPr>
      <w:proofErr w:type="spellStart"/>
      <w:r>
        <w:rPr>
          <w:rStyle w:val="normaltextrun"/>
          <w:rFonts w:ascii="Calibri" w:hAnsi="Calibri" w:cs="Calibri"/>
          <w:b/>
          <w:bCs/>
          <w:color w:val="000000" w:themeColor="text1"/>
          <w:lang w:val="nl-NL"/>
        </w:rPr>
        <w:t>Key</w:t>
      </w:r>
      <w:proofErr w:type="spellEnd"/>
      <w:r>
        <w:rPr>
          <w:rStyle w:val="normaltextrun"/>
          <w:rFonts w:ascii="Calibri" w:hAnsi="Calibri" w:cs="Calibri"/>
          <w:b/>
          <w:bCs/>
          <w:color w:val="000000" w:themeColor="text1"/>
          <w:lang w:val="nl-NL"/>
        </w:rPr>
        <w:t xml:space="preserve"> </w:t>
      </w:r>
      <w:proofErr w:type="spellStart"/>
      <w:r>
        <w:rPr>
          <w:rStyle w:val="normaltextrun"/>
          <w:rFonts w:ascii="Calibri" w:hAnsi="Calibri" w:cs="Calibri"/>
          <w:b/>
          <w:bCs/>
          <w:color w:val="000000" w:themeColor="text1"/>
          <w:lang w:val="nl-NL"/>
        </w:rPr>
        <w:t>visuals</w:t>
      </w:r>
      <w:proofErr w:type="spellEnd"/>
      <w:r>
        <w:rPr>
          <w:rStyle w:val="normaltextrun"/>
          <w:rFonts w:ascii="Calibri" w:hAnsi="Calibri" w:cs="Calibri"/>
          <w:b/>
          <w:bCs/>
          <w:color w:val="000000" w:themeColor="text1"/>
          <w:lang w:val="nl-NL"/>
        </w:rPr>
        <w:t xml:space="preserve"> </w:t>
      </w:r>
      <w:r>
        <w:rPr>
          <w:rStyle w:val="normaltextrun"/>
          <w:rFonts w:ascii="Calibri" w:hAnsi="Calibri" w:cs="Calibri"/>
          <w:color w:val="000000" w:themeColor="text1"/>
          <w:lang w:val="nl-NL"/>
        </w:rPr>
        <w:t xml:space="preserve">– Visuals van hoge kwaliteit over de onderwerpen die in de campagne aan de orde komen. Beschikbaar in uw taal en geschikt voor </w:t>
      </w:r>
      <w:r>
        <w:rPr>
          <w:rStyle w:val="normaltextrun"/>
          <w:rFonts w:ascii="Calibri" w:hAnsi="Calibri" w:cs="Calibri"/>
          <w:color w:val="000000" w:themeColor="text1"/>
          <w:lang w:val="nl-NL"/>
        </w:rPr>
        <w:t xml:space="preserve">gebruik op uw website, </w:t>
      </w:r>
      <w:proofErr w:type="spellStart"/>
      <w:r>
        <w:rPr>
          <w:rStyle w:val="normaltextrun"/>
          <w:rFonts w:ascii="Calibri" w:hAnsi="Calibri" w:cs="Calibri"/>
          <w:color w:val="000000" w:themeColor="text1"/>
          <w:lang w:val="nl-NL"/>
        </w:rPr>
        <w:t>socialemedia</w:t>
      </w:r>
      <w:proofErr w:type="spellEnd"/>
      <w:r>
        <w:rPr>
          <w:rStyle w:val="normaltextrun"/>
          <w:rFonts w:ascii="Calibri" w:hAnsi="Calibri" w:cs="Calibri"/>
          <w:color w:val="000000" w:themeColor="text1"/>
          <w:lang w:val="nl-NL"/>
        </w:rPr>
        <w:t>-accounts, in nieuwsbrieven of op andere relevante platforms.</w:t>
      </w:r>
      <w:r>
        <w:rPr>
          <w:rStyle w:val="eop"/>
          <w:rFonts w:ascii="Calibri" w:hAnsi="Calibri" w:cs="Calibri"/>
          <w:color w:val="000000" w:themeColor="text1"/>
          <w:lang w:val="nl-NL"/>
        </w:rPr>
        <w:t> </w:t>
      </w:r>
    </w:p>
    <w:p w14:paraId="418ABA88" w14:textId="0F236E05" w:rsidR="008C1913" w:rsidRPr="007D526C" w:rsidRDefault="004845B8" w:rsidP="4BDB4841">
      <w:pPr>
        <w:pStyle w:val="paragraph"/>
        <w:numPr>
          <w:ilvl w:val="0"/>
          <w:numId w:val="13"/>
        </w:numPr>
        <w:spacing w:before="0" w:beforeAutospacing="0" w:after="0" w:afterAutospacing="0"/>
        <w:jc w:val="both"/>
        <w:textAlignment w:val="baseline"/>
        <w:rPr>
          <w:rStyle w:val="eop"/>
          <w:rFonts w:ascii="Calibri" w:hAnsi="Calibri" w:cs="Calibri"/>
        </w:rPr>
      </w:pPr>
      <w:r>
        <w:rPr>
          <w:rStyle w:val="normaltextrun"/>
          <w:rFonts w:ascii="Calibri" w:hAnsi="Calibri" w:cs="Calibri"/>
          <w:b/>
          <w:bCs/>
          <w:color w:val="000000" w:themeColor="text1"/>
          <w:lang w:val="nl-NL"/>
        </w:rPr>
        <w:t xml:space="preserve">Kant-en-klare </w:t>
      </w:r>
      <w:proofErr w:type="spellStart"/>
      <w:r>
        <w:rPr>
          <w:rStyle w:val="normaltextrun"/>
          <w:rFonts w:ascii="Calibri" w:hAnsi="Calibri" w:cs="Calibri"/>
          <w:b/>
          <w:bCs/>
          <w:color w:val="000000" w:themeColor="text1"/>
          <w:lang w:val="nl-NL"/>
        </w:rPr>
        <w:t>posts</w:t>
      </w:r>
      <w:proofErr w:type="spellEnd"/>
      <w:r>
        <w:rPr>
          <w:rStyle w:val="normaltextrun"/>
          <w:rFonts w:ascii="Calibri" w:hAnsi="Calibri" w:cs="Calibri"/>
          <w:b/>
          <w:bCs/>
          <w:color w:val="000000" w:themeColor="text1"/>
          <w:lang w:val="nl-NL"/>
        </w:rPr>
        <w:t xml:space="preserve"> voor sociale media (in de lokale taal)</w:t>
      </w:r>
      <w:r>
        <w:rPr>
          <w:rStyle w:val="normaltextrun"/>
          <w:rFonts w:ascii="Calibri" w:hAnsi="Calibri" w:cs="Calibri"/>
          <w:color w:val="000000" w:themeColor="text1"/>
          <w:lang w:val="nl-NL"/>
        </w:rPr>
        <w:t xml:space="preserve"> – Deze kunnen met de officiële campagnehashtag #Safe2EatEU via uw </w:t>
      </w:r>
      <w:proofErr w:type="spellStart"/>
      <w:r>
        <w:rPr>
          <w:rStyle w:val="normaltextrun"/>
          <w:rFonts w:ascii="Calibri" w:hAnsi="Calibri" w:cs="Calibri"/>
          <w:color w:val="000000" w:themeColor="text1"/>
          <w:lang w:val="nl-NL"/>
        </w:rPr>
        <w:t>socialemediakanalen</w:t>
      </w:r>
      <w:proofErr w:type="spellEnd"/>
      <w:r>
        <w:rPr>
          <w:rStyle w:val="normaltextrun"/>
          <w:rFonts w:ascii="Calibri" w:hAnsi="Calibri" w:cs="Calibri"/>
          <w:color w:val="000000" w:themeColor="text1"/>
          <w:lang w:val="nl-NL"/>
        </w:rPr>
        <w:t xml:space="preserve"> worden gedeeld. Vermeld EFSA bij het promoten van uw berichten om de zichtbaarheid te vergroten.</w:t>
      </w:r>
      <w:r>
        <w:rPr>
          <w:rStyle w:val="eop"/>
          <w:rFonts w:ascii="Calibri" w:hAnsi="Calibri" w:cs="Calibri"/>
          <w:color w:val="000000" w:themeColor="text1"/>
          <w:lang w:val="nl-NL"/>
        </w:rPr>
        <w:t> </w:t>
      </w:r>
    </w:p>
    <w:p w14:paraId="6AA59D41" w14:textId="77777777" w:rsidR="008C1913" w:rsidRPr="007D526C" w:rsidRDefault="008C1913" w:rsidP="008C1913">
      <w:pPr>
        <w:pStyle w:val="paragraph"/>
        <w:spacing w:before="0" w:beforeAutospacing="0" w:after="0" w:afterAutospacing="0"/>
        <w:ind w:left="1440"/>
        <w:jc w:val="both"/>
        <w:textAlignment w:val="baseline"/>
        <w:rPr>
          <w:rFonts w:ascii="Calibri" w:hAnsi="Calibri" w:cs="Calibri"/>
        </w:rPr>
      </w:pPr>
    </w:p>
    <w:p w14:paraId="0222BD4A" w14:textId="77777777" w:rsidR="008C1913" w:rsidRPr="004845B8" w:rsidRDefault="004845B8" w:rsidP="008C1913">
      <w:pPr>
        <w:pStyle w:val="paragraph"/>
        <w:spacing w:before="0" w:beforeAutospacing="0" w:after="0" w:afterAutospacing="0"/>
        <w:jc w:val="both"/>
        <w:textAlignment w:val="baseline"/>
        <w:rPr>
          <w:rFonts w:ascii="Calibri" w:hAnsi="Calibri" w:cs="Calibri"/>
          <w:sz w:val="22"/>
          <w:szCs w:val="22"/>
        </w:rPr>
      </w:pPr>
      <w:r w:rsidRPr="004845B8">
        <w:rPr>
          <w:rStyle w:val="normaltextrun"/>
          <w:rFonts w:ascii="Calibri" w:hAnsi="Calibri" w:cs="Calibri"/>
          <w:b/>
          <w:bCs/>
          <w:color w:val="1A4489"/>
          <w:sz w:val="22"/>
          <w:szCs w:val="22"/>
          <w:lang w:val="nl-NL"/>
        </w:rPr>
        <w:t>Contact </w:t>
      </w:r>
      <w:r w:rsidRPr="004845B8">
        <w:rPr>
          <w:rStyle w:val="eop"/>
          <w:rFonts w:ascii="Calibri" w:hAnsi="Calibri" w:cs="Calibri"/>
          <w:color w:val="1A4489"/>
          <w:sz w:val="22"/>
          <w:szCs w:val="22"/>
          <w:lang w:val="nl-NL"/>
        </w:rPr>
        <w:t> </w:t>
      </w:r>
    </w:p>
    <w:p w14:paraId="09C4771C" w14:textId="77777777" w:rsidR="008C1913" w:rsidRPr="004845B8" w:rsidRDefault="008C1913" w:rsidP="008C1913">
      <w:pPr>
        <w:pStyle w:val="paragraph"/>
        <w:spacing w:before="0" w:beforeAutospacing="0" w:after="0" w:afterAutospacing="0"/>
        <w:jc w:val="both"/>
        <w:textAlignment w:val="baseline"/>
        <w:rPr>
          <w:rFonts w:ascii="Calibri" w:hAnsi="Calibri" w:cs="Calibri"/>
          <w:sz w:val="22"/>
          <w:szCs w:val="22"/>
        </w:rPr>
      </w:pPr>
      <w:hyperlink r:id="rId11" w:tgtFrame="_blank" w:history="1">
        <w:r w:rsidRPr="004845B8">
          <w:rPr>
            <w:rStyle w:val="normaltextrun"/>
            <w:rFonts w:ascii="Calibri" w:hAnsi="Calibri" w:cs="Calibri"/>
            <w:b/>
            <w:bCs/>
            <w:color w:val="0000FF"/>
            <w:sz w:val="22"/>
            <w:szCs w:val="22"/>
            <w:u w:val="single"/>
            <w:lang w:val="nl-NL"/>
          </w:rPr>
          <w:t>EFSA Media Relations Office</w:t>
        </w:r>
      </w:hyperlink>
      <w:r w:rsidR="004845B8" w:rsidRPr="004845B8">
        <w:rPr>
          <w:rStyle w:val="eop"/>
          <w:rFonts w:ascii="Calibri" w:hAnsi="Calibri" w:cs="Calibri"/>
          <w:sz w:val="22"/>
          <w:szCs w:val="22"/>
          <w:lang w:val="nl-NL"/>
        </w:rPr>
        <w:t> </w:t>
      </w:r>
    </w:p>
    <w:p w14:paraId="511A1BA1" w14:textId="77777777" w:rsidR="008C1913" w:rsidRPr="004845B8" w:rsidRDefault="004845B8" w:rsidP="008C1913">
      <w:pPr>
        <w:pStyle w:val="paragraph"/>
        <w:spacing w:before="0" w:beforeAutospacing="0" w:after="0" w:afterAutospacing="0"/>
        <w:jc w:val="both"/>
        <w:textAlignment w:val="baseline"/>
        <w:rPr>
          <w:rFonts w:ascii="Calibri" w:hAnsi="Calibri" w:cs="Calibri"/>
          <w:sz w:val="22"/>
          <w:szCs w:val="22"/>
        </w:rPr>
      </w:pPr>
      <w:r w:rsidRPr="004845B8">
        <w:rPr>
          <w:rStyle w:val="normaltextrun"/>
          <w:rFonts w:ascii="Calibri" w:hAnsi="Calibri" w:cs="Calibri"/>
          <w:sz w:val="22"/>
          <w:szCs w:val="22"/>
          <w:lang w:val="nl-NL"/>
        </w:rPr>
        <w:t>Tel.: </w:t>
      </w:r>
      <w:hyperlink r:id="rId12" w:tgtFrame="_blank" w:history="1">
        <w:r w:rsidR="008C1913" w:rsidRPr="004845B8">
          <w:rPr>
            <w:rStyle w:val="normaltextrun"/>
            <w:rFonts w:ascii="Calibri" w:hAnsi="Calibri" w:cs="Calibri"/>
            <w:color w:val="0000FF"/>
            <w:sz w:val="22"/>
            <w:szCs w:val="22"/>
            <w:u w:val="single"/>
            <w:lang w:val="nl-NL"/>
          </w:rPr>
          <w:t>+39 0521 036 149</w:t>
        </w:r>
      </w:hyperlink>
      <w:r w:rsidRPr="004845B8">
        <w:rPr>
          <w:rStyle w:val="eop"/>
          <w:rFonts w:ascii="Calibri" w:hAnsi="Calibri" w:cs="Calibri"/>
          <w:sz w:val="22"/>
          <w:szCs w:val="22"/>
          <w:lang w:val="nl-NL"/>
        </w:rPr>
        <w:t> </w:t>
      </w:r>
    </w:p>
    <w:p w14:paraId="71A2D1A2" w14:textId="77777777" w:rsidR="008C1913" w:rsidRPr="004845B8" w:rsidRDefault="004845B8" w:rsidP="008C1913">
      <w:pPr>
        <w:pStyle w:val="paragraph"/>
        <w:spacing w:before="0" w:beforeAutospacing="0" w:after="0" w:afterAutospacing="0"/>
        <w:jc w:val="both"/>
        <w:textAlignment w:val="baseline"/>
        <w:rPr>
          <w:rFonts w:ascii="Calibri" w:hAnsi="Calibri" w:cs="Calibri"/>
          <w:sz w:val="22"/>
          <w:szCs w:val="22"/>
        </w:rPr>
      </w:pPr>
      <w:r w:rsidRPr="004845B8">
        <w:rPr>
          <w:rStyle w:val="normaltextrun"/>
          <w:rFonts w:ascii="Calibri" w:hAnsi="Calibri" w:cs="Calibri"/>
          <w:sz w:val="22"/>
          <w:szCs w:val="22"/>
          <w:lang w:val="nl-NL"/>
        </w:rPr>
        <w:t>E-mailadres: </w:t>
      </w:r>
      <w:hyperlink r:id="rId13" w:tgtFrame="_blank" w:history="1">
        <w:r w:rsidR="008C1913" w:rsidRPr="004845B8">
          <w:rPr>
            <w:rStyle w:val="normaltextrun"/>
            <w:rFonts w:ascii="Calibri" w:hAnsi="Calibri" w:cs="Calibri"/>
            <w:color w:val="0000FF"/>
            <w:sz w:val="22"/>
            <w:szCs w:val="22"/>
            <w:u w:val="single"/>
            <w:lang w:val="nl-NL"/>
          </w:rPr>
          <w:t>press@efsa.europa.eu</w:t>
        </w:r>
      </w:hyperlink>
      <w:r w:rsidRPr="004845B8">
        <w:rPr>
          <w:rStyle w:val="eop"/>
          <w:rFonts w:ascii="Calibri" w:hAnsi="Calibri" w:cs="Calibri"/>
          <w:sz w:val="22"/>
          <w:szCs w:val="22"/>
          <w:lang w:val="nl-NL"/>
        </w:rPr>
        <w:t> </w:t>
      </w:r>
    </w:p>
    <w:p w14:paraId="0E5122D3" w14:textId="77777777" w:rsidR="008C1913" w:rsidRPr="004845B8" w:rsidRDefault="004845B8" w:rsidP="008C1913">
      <w:pPr>
        <w:pStyle w:val="paragraph"/>
        <w:spacing w:before="0" w:beforeAutospacing="0" w:after="0" w:afterAutospacing="0"/>
        <w:jc w:val="both"/>
        <w:textAlignment w:val="baseline"/>
        <w:rPr>
          <w:rFonts w:ascii="Calibri" w:hAnsi="Calibri" w:cs="Calibri"/>
          <w:sz w:val="22"/>
          <w:szCs w:val="22"/>
        </w:rPr>
      </w:pPr>
      <w:r w:rsidRPr="004845B8">
        <w:rPr>
          <w:rStyle w:val="eop"/>
          <w:rFonts w:ascii="Calibri" w:hAnsi="Calibri" w:cs="Calibri"/>
          <w:color w:val="D80C42"/>
          <w:sz w:val="22"/>
          <w:szCs w:val="22"/>
          <w:lang w:val="nl-NL"/>
        </w:rPr>
        <w:t> </w:t>
      </w:r>
    </w:p>
    <w:p w14:paraId="59B1AC94" w14:textId="77777777" w:rsidR="008C1913" w:rsidRPr="004845B8" w:rsidRDefault="004845B8" w:rsidP="008C1913">
      <w:pPr>
        <w:pStyle w:val="paragraph"/>
        <w:spacing w:before="0" w:beforeAutospacing="0" w:after="0" w:afterAutospacing="0"/>
        <w:jc w:val="both"/>
        <w:textAlignment w:val="baseline"/>
        <w:rPr>
          <w:rFonts w:ascii="Calibri" w:hAnsi="Calibri" w:cs="Calibri"/>
          <w:sz w:val="22"/>
          <w:szCs w:val="22"/>
        </w:rPr>
      </w:pPr>
      <w:r w:rsidRPr="004845B8">
        <w:rPr>
          <w:rStyle w:val="eop"/>
          <w:rFonts w:ascii="Calibri" w:hAnsi="Calibri" w:cs="Calibri"/>
          <w:sz w:val="22"/>
          <w:szCs w:val="22"/>
          <w:lang w:val="nl-NL"/>
        </w:rPr>
        <w:t> </w:t>
      </w:r>
    </w:p>
    <w:p w14:paraId="4098CB10" w14:textId="209FD48A" w:rsidR="00795E02" w:rsidRPr="004845B8" w:rsidRDefault="7BEF52C5" w:rsidP="008C1913">
      <w:pPr>
        <w:rPr>
          <w:rFonts w:ascii="Calibri" w:hAnsi="Calibri" w:cs="Calibri"/>
          <w:sz w:val="22"/>
        </w:rPr>
      </w:pPr>
      <w:r w:rsidRPr="004845B8">
        <w:rPr>
          <w:rFonts w:ascii="Calibri" w:hAnsi="Calibri" w:cs="Calibri"/>
          <w:sz w:val="22"/>
        </w:rPr>
        <w:t>Hélène Bonte</w:t>
      </w:r>
    </w:p>
    <w:p w14:paraId="63192AA3" w14:textId="2EA5BB01" w:rsidR="7BEF52C5" w:rsidRPr="004845B8" w:rsidRDefault="7BEF52C5">
      <w:pPr>
        <w:rPr>
          <w:rFonts w:ascii="Calibri" w:hAnsi="Calibri" w:cs="Calibri"/>
          <w:sz w:val="22"/>
        </w:rPr>
      </w:pPr>
      <w:r w:rsidRPr="004845B8">
        <w:rPr>
          <w:rFonts w:ascii="Calibri" w:hAnsi="Calibri" w:cs="Calibri"/>
          <w:sz w:val="22"/>
        </w:rPr>
        <w:t>Woordvoerder FAVV</w:t>
      </w:r>
    </w:p>
    <w:p w14:paraId="53B0086E" w14:textId="671039EF" w:rsidR="7BEF52C5" w:rsidRPr="004845B8" w:rsidRDefault="7BEF52C5">
      <w:pPr>
        <w:rPr>
          <w:rFonts w:ascii="Calibri" w:hAnsi="Calibri" w:cs="Calibri"/>
          <w:sz w:val="22"/>
        </w:rPr>
      </w:pPr>
      <w:r w:rsidRPr="004845B8">
        <w:rPr>
          <w:rFonts w:ascii="Calibri" w:hAnsi="Calibri" w:cs="Calibri"/>
          <w:sz w:val="22"/>
        </w:rPr>
        <w:t xml:space="preserve">E-mail: </w:t>
      </w:r>
      <w:hyperlink r:id="rId14">
        <w:r w:rsidRPr="004845B8">
          <w:rPr>
            <w:rStyle w:val="Hyperlink"/>
            <w:rFonts w:ascii="Calibri" w:hAnsi="Calibri" w:cs="Calibri"/>
            <w:sz w:val="22"/>
          </w:rPr>
          <w:t>helene.bonte@favv.be</w:t>
        </w:r>
      </w:hyperlink>
    </w:p>
    <w:p w14:paraId="712F6B72" w14:textId="308C1D5B" w:rsidR="7BEF52C5" w:rsidRPr="004845B8" w:rsidRDefault="7BEF52C5">
      <w:pPr>
        <w:rPr>
          <w:rFonts w:ascii="Calibri" w:hAnsi="Calibri" w:cs="Calibri"/>
          <w:sz w:val="22"/>
        </w:rPr>
      </w:pPr>
      <w:r w:rsidRPr="004845B8">
        <w:rPr>
          <w:rFonts w:ascii="Calibri" w:hAnsi="Calibri" w:cs="Calibri"/>
          <w:sz w:val="22"/>
        </w:rPr>
        <w:t>GSM: 0478 50 59 31</w:t>
      </w:r>
    </w:p>
    <w:sectPr w:rsidR="7BEF52C5" w:rsidRPr="004845B8" w:rsidSect="00FB1EB5">
      <w:headerReference w:type="default" r:id="rId15"/>
      <w:footerReference w:type="default" r:id="rId16"/>
      <w:headerReference w:type="first" r:id="rId17"/>
      <w:footerReference w:type="first" r:id="rId18"/>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6583" w14:textId="77777777" w:rsidR="004845B8" w:rsidRDefault="004845B8">
      <w:pPr>
        <w:spacing w:after="0"/>
      </w:pPr>
      <w:r>
        <w:separator/>
      </w:r>
    </w:p>
  </w:endnote>
  <w:endnote w:type="continuationSeparator" w:id="0">
    <w:p w14:paraId="4E1F3C12" w14:textId="77777777" w:rsidR="004845B8" w:rsidRDefault="004845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F25F2" w14:paraId="17312F4D" w14:textId="77777777" w:rsidTr="0073258A">
      <w:tc>
        <w:tcPr>
          <w:tcW w:w="8505" w:type="dxa"/>
          <w:shd w:val="clear" w:color="auto" w:fill="auto"/>
        </w:tcPr>
        <w:p w14:paraId="4C594176" w14:textId="77777777" w:rsidR="00246A65" w:rsidRDefault="00246A65" w:rsidP="00246A65">
          <w:pPr>
            <w:pStyle w:val="Voettekst"/>
          </w:pPr>
        </w:p>
      </w:tc>
    </w:tr>
  </w:tbl>
  <w:p w14:paraId="54F051DF" w14:textId="77777777" w:rsidR="00246A65" w:rsidRPr="005B3B3E" w:rsidRDefault="00246A65" w:rsidP="00246A65">
    <w:pPr>
      <w:pStyle w:val="Voettekst"/>
    </w:pPr>
  </w:p>
  <w:p w14:paraId="2281BAFE" w14:textId="77777777" w:rsidR="00246A65" w:rsidRPr="00EA7E45" w:rsidRDefault="00246A65" w:rsidP="00246A65">
    <w:pPr>
      <w:pStyle w:val="Voettekst"/>
    </w:pPr>
  </w:p>
  <w:p w14:paraId="65EF7A16" w14:textId="77777777" w:rsidR="00246A65" w:rsidRDefault="00246A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F25F2" w14:paraId="50EE72E8" w14:textId="77777777" w:rsidTr="00246A65">
      <w:tc>
        <w:tcPr>
          <w:tcW w:w="8505" w:type="dxa"/>
          <w:shd w:val="clear" w:color="auto" w:fill="auto"/>
        </w:tcPr>
        <w:p w14:paraId="31241961" w14:textId="77777777" w:rsidR="00246A65" w:rsidRDefault="00246A65" w:rsidP="00EA7E45">
          <w:pPr>
            <w:pStyle w:val="Voettekst"/>
          </w:pPr>
        </w:p>
      </w:tc>
    </w:tr>
  </w:tbl>
  <w:p w14:paraId="66BB11DC" w14:textId="77777777" w:rsidR="00EA7E45" w:rsidRPr="005B3B3E" w:rsidRDefault="00EA7E45" w:rsidP="00EA7E45">
    <w:pPr>
      <w:pStyle w:val="Voettekst"/>
    </w:pPr>
  </w:p>
  <w:p w14:paraId="31A90E1F" w14:textId="77777777" w:rsidR="00EA7E45" w:rsidRPr="00EA7E45" w:rsidRDefault="00EA7E45" w:rsidP="00EA7E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232C" w14:textId="77777777" w:rsidR="004845B8" w:rsidRDefault="004845B8">
      <w:pPr>
        <w:spacing w:after="0"/>
      </w:pPr>
      <w:r>
        <w:separator/>
      </w:r>
    </w:p>
  </w:footnote>
  <w:footnote w:type="continuationSeparator" w:id="0">
    <w:p w14:paraId="18CC5207" w14:textId="77777777" w:rsidR="004845B8" w:rsidRDefault="004845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9B9" w14:textId="77777777" w:rsidR="00EA7E45" w:rsidRDefault="004845B8" w:rsidP="00EA7E45">
    <w:pPr>
      <w:pStyle w:val="Koptekst"/>
      <w:jc w:val="right"/>
    </w:pPr>
    <w:r>
      <w:rPr>
        <w:noProof/>
        <w:lang w:val="nl-NL"/>
      </w:rPr>
      <mc:AlternateContent>
        <mc:Choice Requires="wps">
          <w:drawing>
            <wp:anchor distT="0" distB="0" distL="114300" distR="114300" simplePos="0" relativeHeight="251666432" behindDoc="0" locked="0" layoutInCell="1" allowOverlap="1" wp14:anchorId="1103418B" wp14:editId="07777777">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2588BD7">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nl-NL"/>
      </w:rPr>
      <w:drawing>
        <wp:anchor distT="0" distB="0" distL="114300" distR="114300" simplePos="0" relativeHeight="251665408" behindDoc="0" locked="0" layoutInCell="1" allowOverlap="1" wp14:anchorId="508AF049" wp14:editId="0777777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nl-NL"/>
      </w:rPr>
      <w:t xml:space="preserve"> </w:t>
    </w:r>
    <w:r>
      <w:rPr>
        <w:noProof/>
        <w:lang w:val="nl-NL"/>
      </w:rPr>
      <mc:AlternateContent>
        <mc:Choice Requires="wps">
          <w:drawing>
            <wp:anchor distT="0" distB="0" distL="114300" distR="114300" simplePos="0" relativeHeight="251663360" behindDoc="1" locked="0" layoutInCell="1" allowOverlap="1" wp14:anchorId="4A5E22AD" wp14:editId="07777777">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A6659" w14:textId="77777777" w:rsidR="00795E02" w:rsidRPr="0059261D" w:rsidRDefault="00795E02" w:rsidP="00795E02">
                          <w:pPr>
                            <w:pStyle w:val="Kop4"/>
                          </w:pPr>
                        </w:p>
                        <w:p w14:paraId="0A37501D" w14:textId="77777777" w:rsidR="00795E02" w:rsidRPr="0059261D" w:rsidRDefault="00795E02" w:rsidP="00795E02">
                          <w:pPr>
                            <w:pStyle w:val="Kop4"/>
                          </w:pPr>
                        </w:p>
                        <w:p w14:paraId="5DAB6C7B" w14:textId="77777777" w:rsidR="00795E02" w:rsidRPr="0059261D" w:rsidRDefault="00795E02" w:rsidP="00795E02">
                          <w:pPr>
                            <w:pStyle w:val="Kop3"/>
                          </w:pPr>
                        </w:p>
                        <w:p w14:paraId="02EB378F"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A5E22AD" id="Rectangle 14" o:spid="_x0000_s1026"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" fillcolor="#787878" stroked="f" strokeweight="1pt">
              <v:textbox>
                <w:txbxContent>
                  <w:p w14:paraId="672A6659" w14:textId="77777777" w:rsidR="00795E02" w:rsidRPr="0059261D" w:rsidRDefault="00795E02" w:rsidP="00795E02">
                    <w:pPr>
                      <w:pStyle w:val="Kop4"/>
                    </w:pPr>
                  </w:p>
                  <w:p w14:paraId="0A37501D" w14:textId="77777777" w:rsidR="00795E02" w:rsidRPr="0059261D" w:rsidRDefault="00795E02" w:rsidP="00795E02">
                    <w:pPr>
                      <w:pStyle w:val="Kop4"/>
                    </w:pPr>
                  </w:p>
                  <w:p w14:paraId="5DAB6C7B" w14:textId="77777777" w:rsidR="00795E02" w:rsidRPr="0059261D" w:rsidRDefault="00795E02" w:rsidP="00795E02">
                    <w:pPr>
                      <w:pStyle w:val="Kop3"/>
                    </w:pPr>
                  </w:p>
                  <w:p w14:paraId="02EB378F" w14:textId="77777777" w:rsidR="00795E02" w:rsidRPr="00795E02" w:rsidRDefault="00795E02" w:rsidP="00795E02">
                    <w:pPr>
                      <w:jc w:val="center"/>
                    </w:pPr>
                  </w:p>
                </w:txbxContent>
              </v:textbox>
            </v:rect>
          </w:pict>
        </mc:Fallback>
      </mc:AlternateContent>
    </w:r>
  </w:p>
  <w:p w14:paraId="4229B175" w14:textId="1E9651DE" w:rsidR="00795E02" w:rsidRPr="0059261D" w:rsidRDefault="004845B8" w:rsidP="00795E02">
    <w:pPr>
      <w:pStyle w:val="Kop4"/>
    </w:pPr>
    <w:r>
      <w:rPr>
        <w:lang w:val="nl-NL"/>
      </w:rPr>
      <w:t>ACHTERGRONDINFORMATIE</w:t>
    </w:r>
  </w:p>
  <w:p w14:paraId="427D049B" w14:textId="3BA67E1E" w:rsidR="00246A65" w:rsidRPr="00246A65" w:rsidRDefault="004845B8" w:rsidP="008C1913">
    <w:pPr>
      <w:pStyle w:val="Kop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Pr>
            <w:lang w:val="nl-NL"/>
          </w:rPr>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3D99" w14:textId="77777777" w:rsidR="00EA7E45" w:rsidRDefault="004845B8" w:rsidP="00EA7E45">
    <w:pPr>
      <w:pStyle w:val="Koptekst"/>
    </w:pPr>
    <w:r>
      <w:rPr>
        <w:noProof/>
        <w:lang w:val="nl-NL"/>
      </w:rPr>
      <w:drawing>
        <wp:anchor distT="0" distB="0" distL="114300" distR="114300" simplePos="0" relativeHeight="251660288" behindDoc="0" locked="0" layoutInCell="1" allowOverlap="1" wp14:anchorId="387966EB" wp14:editId="07777777">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68480" behindDoc="0" locked="0" layoutInCell="1" allowOverlap="1" wp14:anchorId="6668AC5B" wp14:editId="07777777">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nl-NL"/>
      </w:rPr>
      <mc:AlternateContent>
        <mc:Choice Requires="wps">
          <w:drawing>
            <wp:anchor distT="0" distB="0" distL="114300" distR="114300" simplePos="0" relativeHeight="251661312" behindDoc="0" locked="0" layoutInCell="1" allowOverlap="1" wp14:anchorId="313B326B" wp14:editId="07777777">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6A05A809" w14:textId="77777777" w:rsidR="00A9632A" w:rsidRDefault="00A9632A" w:rsidP="0059261D">
                          <w:pPr>
                            <w:pStyle w:val="Kop4"/>
                          </w:pPr>
                        </w:p>
                        <w:p w14:paraId="49F165A3" w14:textId="458ED17E" w:rsidR="0059261D" w:rsidRPr="0059261D" w:rsidRDefault="004845B8" w:rsidP="0059261D">
                          <w:pPr>
                            <w:pStyle w:val="Kop4"/>
                          </w:pPr>
                          <w:r>
                            <w:rPr>
                              <w:lang w:val="nl-NL"/>
                            </w:rPr>
                            <w:t xml:space="preserve">ACHTERGRONDINFORMATIE </w:t>
                          </w:r>
                        </w:p>
                        <w:p w14:paraId="5A39BBE3" w14:textId="77777777" w:rsidR="0059261D" w:rsidRPr="0059261D" w:rsidRDefault="0059261D" w:rsidP="0059261D">
                          <w:pPr>
                            <w:pStyle w:val="Kop4"/>
                          </w:pPr>
                        </w:p>
                        <w:p w14:paraId="1E7BC294" w14:textId="699DE643" w:rsidR="0059261D" w:rsidRPr="0059261D" w:rsidRDefault="004845B8" w:rsidP="0059261D">
                          <w:pPr>
                            <w:pStyle w:val="Kop3"/>
                          </w:pPr>
                          <w:r>
                            <w:rPr>
                              <w:lang w:val="nl-NL"/>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13B326B"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zEw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" filled="f" stroked="f" strokeweight=".5pt">
              <v:textbox>
                <w:txbxContent>
                  <w:p w14:paraId="6A05A809" w14:textId="77777777" w:rsidR="00A9632A" w:rsidRDefault="00A9632A" w:rsidP="0059261D">
                    <w:pPr>
                      <w:pStyle w:val="Kop4"/>
                    </w:pPr>
                  </w:p>
                  <w:p w14:paraId="49F165A3" w14:textId="458ED17E" w:rsidR="0059261D" w:rsidRPr="0059261D" w:rsidRDefault="004845B8" w:rsidP="0059261D">
                    <w:pPr>
                      <w:pStyle w:val="Kop4"/>
                    </w:pPr>
                    <w:r>
                      <w:rPr>
                        <w:lang w:val="nl-NL"/>
                      </w:rPr>
                      <w:t xml:space="preserve">ACHTERGRONDINFORMATIE </w:t>
                    </w:r>
                  </w:p>
                  <w:p w14:paraId="5A39BBE3" w14:textId="77777777" w:rsidR="0059261D" w:rsidRPr="0059261D" w:rsidRDefault="0059261D" w:rsidP="0059261D">
                    <w:pPr>
                      <w:pStyle w:val="Kop4"/>
                    </w:pPr>
                  </w:p>
                  <w:p w14:paraId="1E7BC294" w14:textId="699DE643" w:rsidR="0059261D" w:rsidRPr="0059261D" w:rsidRDefault="004845B8" w:rsidP="0059261D">
                    <w:pPr>
                      <w:pStyle w:val="Kop3"/>
                    </w:pPr>
                    <w:r>
                      <w:rPr>
                        <w:lang w:val="nl-NL"/>
                      </w:rPr>
                      <w:t>SAFE2EAT</w:t>
                    </w:r>
                  </w:p>
                </w:txbxContent>
              </v:textbox>
            </v:shape>
          </w:pict>
        </mc:Fallback>
      </mc:AlternateContent>
    </w:r>
    <w:r>
      <w:rPr>
        <w:noProof/>
        <w:lang w:val="nl-NL"/>
      </w:rPr>
      <mc:AlternateContent>
        <mc:Choice Requires="wps">
          <w:drawing>
            <wp:anchor distT="0" distB="0" distL="114300" distR="114300" simplePos="0" relativeHeight="251659264" behindDoc="0" locked="0" layoutInCell="1" allowOverlap="1" wp14:anchorId="5F4FBBBC" wp14:editId="07777777">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E1A36E">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14:paraId="3BABDAB1" w14:textId="77777777" w:rsidR="00EA7E45" w:rsidRDefault="004845B8">
    <w:pPr>
      <w:pStyle w:val="Koptekst"/>
    </w:pPr>
    <w:r>
      <w:rPr>
        <w:noProof/>
        <w:lang w:val="nl-NL"/>
      </w:rPr>
      <mc:AlternateContent>
        <mc:Choice Requires="wps">
          <w:drawing>
            <wp:anchor distT="0" distB="0" distL="114300" distR="114300" simplePos="0" relativeHeight="251667456" behindDoc="0" locked="0" layoutInCell="1" allowOverlap="1" wp14:anchorId="5E39CF6A" wp14:editId="07777777">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8F8F867">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61"/>
    <w:multiLevelType w:val="hybridMultilevel"/>
    <w:tmpl w:val="38D0E816"/>
    <w:lvl w:ilvl="0" w:tplc="34865804">
      <w:start w:val="1"/>
      <w:numFmt w:val="bullet"/>
      <w:lvlText w:val=""/>
      <w:lvlJc w:val="left"/>
      <w:pPr>
        <w:ind w:left="720" w:hanging="360"/>
      </w:pPr>
      <w:rPr>
        <w:rFonts w:ascii="Symbol" w:hAnsi="Symbol" w:hint="default"/>
      </w:rPr>
    </w:lvl>
    <w:lvl w:ilvl="1" w:tplc="EBDCE714" w:tentative="1">
      <w:start w:val="1"/>
      <w:numFmt w:val="bullet"/>
      <w:lvlText w:val="o"/>
      <w:lvlJc w:val="left"/>
      <w:pPr>
        <w:ind w:left="1440" w:hanging="360"/>
      </w:pPr>
      <w:rPr>
        <w:rFonts w:ascii="Courier New" w:hAnsi="Courier New" w:cs="Courier New" w:hint="default"/>
      </w:rPr>
    </w:lvl>
    <w:lvl w:ilvl="2" w:tplc="8D2689DA" w:tentative="1">
      <w:start w:val="1"/>
      <w:numFmt w:val="bullet"/>
      <w:lvlText w:val=""/>
      <w:lvlJc w:val="left"/>
      <w:pPr>
        <w:ind w:left="2160" w:hanging="360"/>
      </w:pPr>
      <w:rPr>
        <w:rFonts w:ascii="Wingdings" w:hAnsi="Wingdings" w:hint="default"/>
      </w:rPr>
    </w:lvl>
    <w:lvl w:ilvl="3" w:tplc="DF545888" w:tentative="1">
      <w:start w:val="1"/>
      <w:numFmt w:val="bullet"/>
      <w:lvlText w:val=""/>
      <w:lvlJc w:val="left"/>
      <w:pPr>
        <w:ind w:left="2880" w:hanging="360"/>
      </w:pPr>
      <w:rPr>
        <w:rFonts w:ascii="Symbol" w:hAnsi="Symbol" w:hint="default"/>
      </w:rPr>
    </w:lvl>
    <w:lvl w:ilvl="4" w:tplc="E71EF26A" w:tentative="1">
      <w:start w:val="1"/>
      <w:numFmt w:val="bullet"/>
      <w:lvlText w:val="o"/>
      <w:lvlJc w:val="left"/>
      <w:pPr>
        <w:ind w:left="3600" w:hanging="360"/>
      </w:pPr>
      <w:rPr>
        <w:rFonts w:ascii="Courier New" w:hAnsi="Courier New" w:cs="Courier New" w:hint="default"/>
      </w:rPr>
    </w:lvl>
    <w:lvl w:ilvl="5" w:tplc="71A433F8" w:tentative="1">
      <w:start w:val="1"/>
      <w:numFmt w:val="bullet"/>
      <w:lvlText w:val=""/>
      <w:lvlJc w:val="left"/>
      <w:pPr>
        <w:ind w:left="4320" w:hanging="360"/>
      </w:pPr>
      <w:rPr>
        <w:rFonts w:ascii="Wingdings" w:hAnsi="Wingdings" w:hint="default"/>
      </w:rPr>
    </w:lvl>
    <w:lvl w:ilvl="6" w:tplc="40E2796C" w:tentative="1">
      <w:start w:val="1"/>
      <w:numFmt w:val="bullet"/>
      <w:lvlText w:val=""/>
      <w:lvlJc w:val="left"/>
      <w:pPr>
        <w:ind w:left="5040" w:hanging="360"/>
      </w:pPr>
      <w:rPr>
        <w:rFonts w:ascii="Symbol" w:hAnsi="Symbol" w:hint="default"/>
      </w:rPr>
    </w:lvl>
    <w:lvl w:ilvl="7" w:tplc="A5147622" w:tentative="1">
      <w:start w:val="1"/>
      <w:numFmt w:val="bullet"/>
      <w:lvlText w:val="o"/>
      <w:lvlJc w:val="left"/>
      <w:pPr>
        <w:ind w:left="5760" w:hanging="360"/>
      </w:pPr>
      <w:rPr>
        <w:rFonts w:ascii="Courier New" w:hAnsi="Courier New" w:cs="Courier New" w:hint="default"/>
      </w:rPr>
    </w:lvl>
    <w:lvl w:ilvl="8" w:tplc="5A3299CA"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E4BCA3D8">
      <w:start w:val="1"/>
      <w:numFmt w:val="bullet"/>
      <w:lvlText w:val=""/>
      <w:lvlJc w:val="left"/>
      <w:pPr>
        <w:ind w:left="502" w:hanging="360"/>
      </w:pPr>
      <w:rPr>
        <w:rFonts w:ascii="Symbol" w:hAnsi="Symbol" w:hint="default"/>
        <w:color w:val="4472C4" w:themeColor="accent1"/>
        <w:sz w:val="18"/>
      </w:rPr>
    </w:lvl>
    <w:lvl w:ilvl="1" w:tplc="37923F66">
      <w:start w:val="1"/>
      <w:numFmt w:val="bullet"/>
      <w:pStyle w:val="Listparalevel2"/>
      <w:lvlText w:val="o"/>
      <w:lvlJc w:val="left"/>
      <w:pPr>
        <w:ind w:left="2576" w:hanging="360"/>
      </w:pPr>
      <w:rPr>
        <w:rFonts w:ascii="Courier New" w:hAnsi="Courier New" w:cs="Courier New" w:hint="default"/>
      </w:rPr>
    </w:lvl>
    <w:lvl w:ilvl="2" w:tplc="83909E70">
      <w:start w:val="1"/>
      <w:numFmt w:val="bullet"/>
      <w:pStyle w:val="Listparalevel3"/>
      <w:lvlText w:val=""/>
      <w:lvlJc w:val="left"/>
      <w:pPr>
        <w:ind w:left="3296" w:hanging="360"/>
      </w:pPr>
      <w:rPr>
        <w:rFonts w:ascii="Wingdings" w:hAnsi="Wingdings" w:hint="default"/>
      </w:rPr>
    </w:lvl>
    <w:lvl w:ilvl="3" w:tplc="956E2AD6" w:tentative="1">
      <w:start w:val="1"/>
      <w:numFmt w:val="bullet"/>
      <w:lvlText w:val=""/>
      <w:lvlJc w:val="left"/>
      <w:pPr>
        <w:ind w:left="4016" w:hanging="360"/>
      </w:pPr>
      <w:rPr>
        <w:rFonts w:ascii="Symbol" w:hAnsi="Symbol" w:hint="default"/>
      </w:rPr>
    </w:lvl>
    <w:lvl w:ilvl="4" w:tplc="DD92C3A2" w:tentative="1">
      <w:start w:val="1"/>
      <w:numFmt w:val="bullet"/>
      <w:lvlText w:val="o"/>
      <w:lvlJc w:val="left"/>
      <w:pPr>
        <w:ind w:left="4736" w:hanging="360"/>
      </w:pPr>
      <w:rPr>
        <w:rFonts w:ascii="Courier New" w:hAnsi="Courier New" w:cs="Courier New" w:hint="default"/>
      </w:rPr>
    </w:lvl>
    <w:lvl w:ilvl="5" w:tplc="AADC3B64" w:tentative="1">
      <w:start w:val="1"/>
      <w:numFmt w:val="bullet"/>
      <w:lvlText w:val=""/>
      <w:lvlJc w:val="left"/>
      <w:pPr>
        <w:ind w:left="5456" w:hanging="360"/>
      </w:pPr>
      <w:rPr>
        <w:rFonts w:ascii="Wingdings" w:hAnsi="Wingdings" w:hint="default"/>
      </w:rPr>
    </w:lvl>
    <w:lvl w:ilvl="6" w:tplc="E9F6FFC2" w:tentative="1">
      <w:start w:val="1"/>
      <w:numFmt w:val="bullet"/>
      <w:lvlText w:val=""/>
      <w:lvlJc w:val="left"/>
      <w:pPr>
        <w:ind w:left="6176" w:hanging="360"/>
      </w:pPr>
      <w:rPr>
        <w:rFonts w:ascii="Symbol" w:hAnsi="Symbol" w:hint="default"/>
      </w:rPr>
    </w:lvl>
    <w:lvl w:ilvl="7" w:tplc="67C08C3A" w:tentative="1">
      <w:start w:val="1"/>
      <w:numFmt w:val="bullet"/>
      <w:lvlText w:val="o"/>
      <w:lvlJc w:val="left"/>
      <w:pPr>
        <w:ind w:left="6896" w:hanging="360"/>
      </w:pPr>
      <w:rPr>
        <w:rFonts w:ascii="Courier New" w:hAnsi="Courier New" w:cs="Courier New" w:hint="default"/>
      </w:rPr>
    </w:lvl>
    <w:lvl w:ilvl="8" w:tplc="271EEF90" w:tentative="1">
      <w:start w:val="1"/>
      <w:numFmt w:val="bullet"/>
      <w:lvlText w:val=""/>
      <w:lvlJc w:val="left"/>
      <w:pPr>
        <w:ind w:left="7616" w:hanging="360"/>
      </w:pPr>
      <w:rPr>
        <w:rFonts w:ascii="Wingdings" w:hAnsi="Wingdings" w:hint="default"/>
      </w:rPr>
    </w:lvl>
  </w:abstractNum>
  <w:abstractNum w:abstractNumId="2" w15:restartNumberingAfterBreak="0">
    <w:nsid w:val="41AF13C2"/>
    <w:multiLevelType w:val="hybridMultilevel"/>
    <w:tmpl w:val="38B2888C"/>
    <w:lvl w:ilvl="0" w:tplc="6A8AA83E">
      <w:start w:val="1"/>
      <w:numFmt w:val="bullet"/>
      <w:lvlText w:val=""/>
      <w:lvlJc w:val="left"/>
      <w:pPr>
        <w:ind w:left="720" w:hanging="360"/>
      </w:pPr>
      <w:rPr>
        <w:rFonts w:ascii="Symbol" w:hAnsi="Symbol" w:hint="default"/>
      </w:rPr>
    </w:lvl>
    <w:lvl w:ilvl="1" w:tplc="D1E60672" w:tentative="1">
      <w:start w:val="1"/>
      <w:numFmt w:val="bullet"/>
      <w:lvlText w:val="o"/>
      <w:lvlJc w:val="left"/>
      <w:pPr>
        <w:ind w:left="1440" w:hanging="360"/>
      </w:pPr>
      <w:rPr>
        <w:rFonts w:ascii="Courier New" w:hAnsi="Courier New" w:cs="Courier New" w:hint="default"/>
      </w:rPr>
    </w:lvl>
    <w:lvl w:ilvl="2" w:tplc="A5DA2D0E" w:tentative="1">
      <w:start w:val="1"/>
      <w:numFmt w:val="bullet"/>
      <w:lvlText w:val=""/>
      <w:lvlJc w:val="left"/>
      <w:pPr>
        <w:ind w:left="2160" w:hanging="360"/>
      </w:pPr>
      <w:rPr>
        <w:rFonts w:ascii="Wingdings" w:hAnsi="Wingdings" w:hint="default"/>
      </w:rPr>
    </w:lvl>
    <w:lvl w:ilvl="3" w:tplc="E5627B76" w:tentative="1">
      <w:start w:val="1"/>
      <w:numFmt w:val="bullet"/>
      <w:lvlText w:val=""/>
      <w:lvlJc w:val="left"/>
      <w:pPr>
        <w:ind w:left="2880" w:hanging="360"/>
      </w:pPr>
      <w:rPr>
        <w:rFonts w:ascii="Symbol" w:hAnsi="Symbol" w:hint="default"/>
      </w:rPr>
    </w:lvl>
    <w:lvl w:ilvl="4" w:tplc="F3DA786E" w:tentative="1">
      <w:start w:val="1"/>
      <w:numFmt w:val="bullet"/>
      <w:lvlText w:val="o"/>
      <w:lvlJc w:val="left"/>
      <w:pPr>
        <w:ind w:left="3600" w:hanging="360"/>
      </w:pPr>
      <w:rPr>
        <w:rFonts w:ascii="Courier New" w:hAnsi="Courier New" w:cs="Courier New" w:hint="default"/>
      </w:rPr>
    </w:lvl>
    <w:lvl w:ilvl="5" w:tplc="909C4FA2" w:tentative="1">
      <w:start w:val="1"/>
      <w:numFmt w:val="bullet"/>
      <w:lvlText w:val=""/>
      <w:lvlJc w:val="left"/>
      <w:pPr>
        <w:ind w:left="4320" w:hanging="360"/>
      </w:pPr>
      <w:rPr>
        <w:rFonts w:ascii="Wingdings" w:hAnsi="Wingdings" w:hint="default"/>
      </w:rPr>
    </w:lvl>
    <w:lvl w:ilvl="6" w:tplc="578E684E" w:tentative="1">
      <w:start w:val="1"/>
      <w:numFmt w:val="bullet"/>
      <w:lvlText w:val=""/>
      <w:lvlJc w:val="left"/>
      <w:pPr>
        <w:ind w:left="5040" w:hanging="360"/>
      </w:pPr>
      <w:rPr>
        <w:rFonts w:ascii="Symbol" w:hAnsi="Symbol" w:hint="default"/>
      </w:rPr>
    </w:lvl>
    <w:lvl w:ilvl="7" w:tplc="D4E871C6" w:tentative="1">
      <w:start w:val="1"/>
      <w:numFmt w:val="bullet"/>
      <w:lvlText w:val="o"/>
      <w:lvlJc w:val="left"/>
      <w:pPr>
        <w:ind w:left="5760" w:hanging="360"/>
      </w:pPr>
      <w:rPr>
        <w:rFonts w:ascii="Courier New" w:hAnsi="Courier New" w:cs="Courier New" w:hint="default"/>
      </w:rPr>
    </w:lvl>
    <w:lvl w:ilvl="8" w:tplc="25F8FB78" w:tentative="1">
      <w:start w:val="1"/>
      <w:numFmt w:val="bullet"/>
      <w:lvlText w:val=""/>
      <w:lvlJc w:val="left"/>
      <w:pPr>
        <w:ind w:left="6480" w:hanging="360"/>
      </w:pPr>
      <w:rPr>
        <w:rFonts w:ascii="Wingdings" w:hAnsi="Wingdings" w:hint="default"/>
      </w:rPr>
    </w:lvl>
  </w:abstractNum>
  <w:abstractNum w:abstractNumId="3"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B5DEA"/>
    <w:multiLevelType w:val="hybridMultilevel"/>
    <w:tmpl w:val="2CA88D32"/>
    <w:lvl w:ilvl="0" w:tplc="DD221700">
      <w:start w:val="1"/>
      <w:numFmt w:val="bullet"/>
      <w:lvlText w:val=""/>
      <w:lvlJc w:val="left"/>
      <w:pPr>
        <w:ind w:left="1440" w:hanging="360"/>
      </w:pPr>
      <w:rPr>
        <w:rFonts w:ascii="Symbol" w:hAnsi="Symbol" w:hint="default"/>
      </w:rPr>
    </w:lvl>
    <w:lvl w:ilvl="1" w:tplc="D430DF88" w:tentative="1">
      <w:start w:val="1"/>
      <w:numFmt w:val="bullet"/>
      <w:lvlText w:val="o"/>
      <w:lvlJc w:val="left"/>
      <w:pPr>
        <w:ind w:left="2160" w:hanging="360"/>
      </w:pPr>
      <w:rPr>
        <w:rFonts w:ascii="Courier New" w:hAnsi="Courier New" w:cs="Courier New" w:hint="default"/>
      </w:rPr>
    </w:lvl>
    <w:lvl w:ilvl="2" w:tplc="F1528DF4" w:tentative="1">
      <w:start w:val="1"/>
      <w:numFmt w:val="bullet"/>
      <w:lvlText w:val=""/>
      <w:lvlJc w:val="left"/>
      <w:pPr>
        <w:ind w:left="2880" w:hanging="360"/>
      </w:pPr>
      <w:rPr>
        <w:rFonts w:ascii="Wingdings" w:hAnsi="Wingdings" w:hint="default"/>
      </w:rPr>
    </w:lvl>
    <w:lvl w:ilvl="3" w:tplc="6EF6631C" w:tentative="1">
      <w:start w:val="1"/>
      <w:numFmt w:val="bullet"/>
      <w:lvlText w:val=""/>
      <w:lvlJc w:val="left"/>
      <w:pPr>
        <w:ind w:left="3600" w:hanging="360"/>
      </w:pPr>
      <w:rPr>
        <w:rFonts w:ascii="Symbol" w:hAnsi="Symbol" w:hint="default"/>
      </w:rPr>
    </w:lvl>
    <w:lvl w:ilvl="4" w:tplc="C512BCF6" w:tentative="1">
      <w:start w:val="1"/>
      <w:numFmt w:val="bullet"/>
      <w:lvlText w:val="o"/>
      <w:lvlJc w:val="left"/>
      <w:pPr>
        <w:ind w:left="4320" w:hanging="360"/>
      </w:pPr>
      <w:rPr>
        <w:rFonts w:ascii="Courier New" w:hAnsi="Courier New" w:cs="Courier New" w:hint="default"/>
      </w:rPr>
    </w:lvl>
    <w:lvl w:ilvl="5" w:tplc="B61CDD80" w:tentative="1">
      <w:start w:val="1"/>
      <w:numFmt w:val="bullet"/>
      <w:lvlText w:val=""/>
      <w:lvlJc w:val="left"/>
      <w:pPr>
        <w:ind w:left="5040" w:hanging="360"/>
      </w:pPr>
      <w:rPr>
        <w:rFonts w:ascii="Wingdings" w:hAnsi="Wingdings" w:hint="default"/>
      </w:rPr>
    </w:lvl>
    <w:lvl w:ilvl="6" w:tplc="3C7CD36E" w:tentative="1">
      <w:start w:val="1"/>
      <w:numFmt w:val="bullet"/>
      <w:lvlText w:val=""/>
      <w:lvlJc w:val="left"/>
      <w:pPr>
        <w:ind w:left="5760" w:hanging="360"/>
      </w:pPr>
      <w:rPr>
        <w:rFonts w:ascii="Symbol" w:hAnsi="Symbol" w:hint="default"/>
      </w:rPr>
    </w:lvl>
    <w:lvl w:ilvl="7" w:tplc="E182E26E" w:tentative="1">
      <w:start w:val="1"/>
      <w:numFmt w:val="bullet"/>
      <w:lvlText w:val="o"/>
      <w:lvlJc w:val="left"/>
      <w:pPr>
        <w:ind w:left="6480" w:hanging="360"/>
      </w:pPr>
      <w:rPr>
        <w:rFonts w:ascii="Courier New" w:hAnsi="Courier New" w:cs="Courier New" w:hint="default"/>
      </w:rPr>
    </w:lvl>
    <w:lvl w:ilvl="8" w:tplc="5B5A04CC" w:tentative="1">
      <w:start w:val="1"/>
      <w:numFmt w:val="bullet"/>
      <w:lvlText w:val=""/>
      <w:lvlJc w:val="left"/>
      <w:pPr>
        <w:ind w:left="7200" w:hanging="360"/>
      </w:pPr>
      <w:rPr>
        <w:rFonts w:ascii="Wingdings" w:hAnsi="Wingdings" w:hint="default"/>
      </w:rPr>
    </w:lvl>
  </w:abstractNum>
  <w:abstractNum w:abstractNumId="6" w15:restartNumberingAfterBreak="0">
    <w:nsid w:val="52A54A87"/>
    <w:multiLevelType w:val="hybridMultilevel"/>
    <w:tmpl w:val="55CAB824"/>
    <w:lvl w:ilvl="0" w:tplc="F432C8E2">
      <w:start w:val="1"/>
      <w:numFmt w:val="decimal"/>
      <w:pStyle w:val="listnumgreen"/>
      <w:lvlText w:val="%1."/>
      <w:lvlJc w:val="left"/>
      <w:pPr>
        <w:ind w:left="360" w:hanging="360"/>
      </w:pPr>
      <w:rPr>
        <w:rFonts w:hint="default"/>
        <w:color w:val="22294D"/>
        <w:sz w:val="18"/>
      </w:rPr>
    </w:lvl>
    <w:lvl w:ilvl="1" w:tplc="2236E89C" w:tentative="1">
      <w:start w:val="1"/>
      <w:numFmt w:val="lowerLetter"/>
      <w:lvlText w:val="%2."/>
      <w:lvlJc w:val="left"/>
      <w:pPr>
        <w:ind w:left="1440" w:hanging="360"/>
      </w:pPr>
    </w:lvl>
    <w:lvl w:ilvl="2" w:tplc="31CCBBCC" w:tentative="1">
      <w:start w:val="1"/>
      <w:numFmt w:val="lowerRoman"/>
      <w:lvlText w:val="%3."/>
      <w:lvlJc w:val="right"/>
      <w:pPr>
        <w:ind w:left="2160" w:hanging="180"/>
      </w:pPr>
    </w:lvl>
    <w:lvl w:ilvl="3" w:tplc="3168CC84" w:tentative="1">
      <w:start w:val="1"/>
      <w:numFmt w:val="decimal"/>
      <w:lvlText w:val="%4."/>
      <w:lvlJc w:val="left"/>
      <w:pPr>
        <w:ind w:left="2880" w:hanging="360"/>
      </w:pPr>
    </w:lvl>
    <w:lvl w:ilvl="4" w:tplc="7C868090" w:tentative="1">
      <w:start w:val="1"/>
      <w:numFmt w:val="lowerLetter"/>
      <w:lvlText w:val="%5."/>
      <w:lvlJc w:val="left"/>
      <w:pPr>
        <w:ind w:left="3600" w:hanging="360"/>
      </w:pPr>
    </w:lvl>
    <w:lvl w:ilvl="5" w:tplc="9F0632A2" w:tentative="1">
      <w:start w:val="1"/>
      <w:numFmt w:val="lowerRoman"/>
      <w:lvlText w:val="%6."/>
      <w:lvlJc w:val="right"/>
      <w:pPr>
        <w:ind w:left="4320" w:hanging="180"/>
      </w:pPr>
    </w:lvl>
    <w:lvl w:ilvl="6" w:tplc="E6E45128" w:tentative="1">
      <w:start w:val="1"/>
      <w:numFmt w:val="decimal"/>
      <w:lvlText w:val="%7."/>
      <w:lvlJc w:val="left"/>
      <w:pPr>
        <w:ind w:left="5040" w:hanging="360"/>
      </w:pPr>
    </w:lvl>
    <w:lvl w:ilvl="7" w:tplc="00306B24" w:tentative="1">
      <w:start w:val="1"/>
      <w:numFmt w:val="lowerLetter"/>
      <w:lvlText w:val="%8."/>
      <w:lvlJc w:val="left"/>
      <w:pPr>
        <w:ind w:left="5760" w:hanging="360"/>
      </w:pPr>
    </w:lvl>
    <w:lvl w:ilvl="8" w:tplc="B85AE36E" w:tentative="1">
      <w:start w:val="1"/>
      <w:numFmt w:val="lowerRoman"/>
      <w:lvlText w:val="%9."/>
      <w:lvlJc w:val="right"/>
      <w:pPr>
        <w:ind w:left="6480" w:hanging="180"/>
      </w:pPr>
    </w:lvl>
  </w:abstractNum>
  <w:abstractNum w:abstractNumId="7"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1"/>
  </w:num>
  <w:num w:numId="2" w16cid:durableId="1313293450">
    <w:abstractNumId w:val="1"/>
  </w:num>
  <w:num w:numId="3" w16cid:durableId="1927422427">
    <w:abstractNumId w:val="6"/>
  </w:num>
  <w:num w:numId="4" w16cid:durableId="760833658">
    <w:abstractNumId w:val="1"/>
  </w:num>
  <w:num w:numId="5" w16cid:durableId="881215481">
    <w:abstractNumId w:val="1"/>
  </w:num>
  <w:num w:numId="6" w16cid:durableId="1213349701">
    <w:abstractNumId w:val="6"/>
  </w:num>
  <w:num w:numId="7" w16cid:durableId="354959918">
    <w:abstractNumId w:val="4"/>
  </w:num>
  <w:num w:numId="8" w16cid:durableId="522087216">
    <w:abstractNumId w:val="3"/>
  </w:num>
  <w:num w:numId="9" w16cid:durableId="1633095472">
    <w:abstractNumId w:val="8"/>
  </w:num>
  <w:num w:numId="10" w16cid:durableId="1623683171">
    <w:abstractNumId w:val="7"/>
  </w:num>
  <w:num w:numId="11" w16cid:durableId="271519682">
    <w:abstractNumId w:val="2"/>
  </w:num>
  <w:num w:numId="12" w16cid:durableId="1252930659">
    <w:abstractNumId w:val="0"/>
  </w:num>
  <w:num w:numId="13" w16cid:durableId="14652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100F3"/>
    <w:rsid w:val="00011FEA"/>
    <w:rsid w:val="0002558E"/>
    <w:rsid w:val="00056D3B"/>
    <w:rsid w:val="000D09ED"/>
    <w:rsid w:val="000D1D3E"/>
    <w:rsid w:val="000E674D"/>
    <w:rsid w:val="000F09FC"/>
    <w:rsid w:val="00105A97"/>
    <w:rsid w:val="00120CDF"/>
    <w:rsid w:val="0013355C"/>
    <w:rsid w:val="00141C72"/>
    <w:rsid w:val="00180041"/>
    <w:rsid w:val="001A0E65"/>
    <w:rsid w:val="001F28AD"/>
    <w:rsid w:val="0021430D"/>
    <w:rsid w:val="00246A65"/>
    <w:rsid w:val="002A40AD"/>
    <w:rsid w:val="002A4DB9"/>
    <w:rsid w:val="002E01EA"/>
    <w:rsid w:val="002F3A5D"/>
    <w:rsid w:val="00306FA4"/>
    <w:rsid w:val="00323A85"/>
    <w:rsid w:val="00351ECF"/>
    <w:rsid w:val="00382076"/>
    <w:rsid w:val="003912C9"/>
    <w:rsid w:val="003940BB"/>
    <w:rsid w:val="003B46F5"/>
    <w:rsid w:val="003D678D"/>
    <w:rsid w:val="004033DA"/>
    <w:rsid w:val="0041507F"/>
    <w:rsid w:val="00416D44"/>
    <w:rsid w:val="004845B8"/>
    <w:rsid w:val="004A79D0"/>
    <w:rsid w:val="004D4C1F"/>
    <w:rsid w:val="004E3A76"/>
    <w:rsid w:val="00507A72"/>
    <w:rsid w:val="00543BE0"/>
    <w:rsid w:val="0054775D"/>
    <w:rsid w:val="005655C5"/>
    <w:rsid w:val="00586C90"/>
    <w:rsid w:val="0059261D"/>
    <w:rsid w:val="005B3B3E"/>
    <w:rsid w:val="005D6A58"/>
    <w:rsid w:val="00634CDE"/>
    <w:rsid w:val="00702B23"/>
    <w:rsid w:val="00715DE1"/>
    <w:rsid w:val="0073258A"/>
    <w:rsid w:val="0075657E"/>
    <w:rsid w:val="00795E02"/>
    <w:rsid w:val="007C5148"/>
    <w:rsid w:val="007D526C"/>
    <w:rsid w:val="0082532A"/>
    <w:rsid w:val="008A4870"/>
    <w:rsid w:val="008C1913"/>
    <w:rsid w:val="008E67E4"/>
    <w:rsid w:val="008F5855"/>
    <w:rsid w:val="00902520"/>
    <w:rsid w:val="0094370A"/>
    <w:rsid w:val="00956292"/>
    <w:rsid w:val="00970608"/>
    <w:rsid w:val="009A5CDA"/>
    <w:rsid w:val="009B7DC9"/>
    <w:rsid w:val="009D6DD0"/>
    <w:rsid w:val="00A11232"/>
    <w:rsid w:val="00A1131A"/>
    <w:rsid w:val="00A4388E"/>
    <w:rsid w:val="00A80FE6"/>
    <w:rsid w:val="00A9632A"/>
    <w:rsid w:val="00AA3A2B"/>
    <w:rsid w:val="00AB7664"/>
    <w:rsid w:val="00AC7A94"/>
    <w:rsid w:val="00AD0505"/>
    <w:rsid w:val="00AF3C84"/>
    <w:rsid w:val="00AF406B"/>
    <w:rsid w:val="00B02ED9"/>
    <w:rsid w:val="00B301A0"/>
    <w:rsid w:val="00BE07DB"/>
    <w:rsid w:val="00BE13CD"/>
    <w:rsid w:val="00BF4BC3"/>
    <w:rsid w:val="00C854B7"/>
    <w:rsid w:val="00CE50A2"/>
    <w:rsid w:val="00D00597"/>
    <w:rsid w:val="00D25D69"/>
    <w:rsid w:val="00D4082C"/>
    <w:rsid w:val="00D44BFF"/>
    <w:rsid w:val="00D509BA"/>
    <w:rsid w:val="00D67C5A"/>
    <w:rsid w:val="00D84CE5"/>
    <w:rsid w:val="00D860BB"/>
    <w:rsid w:val="00DC488F"/>
    <w:rsid w:val="00DF25F2"/>
    <w:rsid w:val="00E46848"/>
    <w:rsid w:val="00E835D1"/>
    <w:rsid w:val="00EA7E45"/>
    <w:rsid w:val="00F2317D"/>
    <w:rsid w:val="00F73721"/>
    <w:rsid w:val="00FB1EB5"/>
    <w:rsid w:val="00FE4DFC"/>
    <w:rsid w:val="00FF524A"/>
    <w:rsid w:val="01FCFFE9"/>
    <w:rsid w:val="02ACA6F5"/>
    <w:rsid w:val="03EEA8C9"/>
    <w:rsid w:val="06CE8C05"/>
    <w:rsid w:val="075A71A3"/>
    <w:rsid w:val="07E1323C"/>
    <w:rsid w:val="082DB185"/>
    <w:rsid w:val="09DF605F"/>
    <w:rsid w:val="0AB0F026"/>
    <w:rsid w:val="0E46BC16"/>
    <w:rsid w:val="127980C6"/>
    <w:rsid w:val="14B1EC12"/>
    <w:rsid w:val="16F19058"/>
    <w:rsid w:val="171C26B5"/>
    <w:rsid w:val="18010A25"/>
    <w:rsid w:val="1805AFA1"/>
    <w:rsid w:val="180C6F37"/>
    <w:rsid w:val="1926F063"/>
    <w:rsid w:val="1B40F9EC"/>
    <w:rsid w:val="214865B0"/>
    <w:rsid w:val="21905097"/>
    <w:rsid w:val="224074C1"/>
    <w:rsid w:val="27EB29C9"/>
    <w:rsid w:val="28916A29"/>
    <w:rsid w:val="28D3635F"/>
    <w:rsid w:val="29CCE15B"/>
    <w:rsid w:val="2BD57FFB"/>
    <w:rsid w:val="30F4984B"/>
    <w:rsid w:val="323D5939"/>
    <w:rsid w:val="37CC6C5B"/>
    <w:rsid w:val="3B1117E6"/>
    <w:rsid w:val="3BD79457"/>
    <w:rsid w:val="3C30315A"/>
    <w:rsid w:val="3ECC3847"/>
    <w:rsid w:val="3ED909BA"/>
    <w:rsid w:val="3F99ABC1"/>
    <w:rsid w:val="3FC2F55B"/>
    <w:rsid w:val="404F07BD"/>
    <w:rsid w:val="41124A33"/>
    <w:rsid w:val="454F6CD3"/>
    <w:rsid w:val="48D1ECC4"/>
    <w:rsid w:val="49CD1C98"/>
    <w:rsid w:val="4BDB4841"/>
    <w:rsid w:val="4EA85631"/>
    <w:rsid w:val="4FD507E4"/>
    <w:rsid w:val="52419275"/>
    <w:rsid w:val="525A065A"/>
    <w:rsid w:val="5847C269"/>
    <w:rsid w:val="5D29E84F"/>
    <w:rsid w:val="5DCE3359"/>
    <w:rsid w:val="5F748C5A"/>
    <w:rsid w:val="661CED67"/>
    <w:rsid w:val="6DAF314A"/>
    <w:rsid w:val="6FF1AB69"/>
    <w:rsid w:val="70D82F23"/>
    <w:rsid w:val="77312CF1"/>
    <w:rsid w:val="777B163A"/>
    <w:rsid w:val="79D53178"/>
    <w:rsid w:val="7B30807F"/>
    <w:rsid w:val="7BEF52C5"/>
    <w:rsid w:val="7E834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4A4D"/>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B3E"/>
    <w:pPr>
      <w:spacing w:after="120" w:line="240" w:lineRule="auto"/>
      <w:ind w:right="-1"/>
      <w:jc w:val="both"/>
    </w:pPr>
    <w:rPr>
      <w:color w:val="22294D"/>
      <w:sz w:val="19"/>
      <w:lang w:val="en-US"/>
    </w:rPr>
  </w:style>
  <w:style w:type="paragraph" w:styleId="Kop1">
    <w:name w:val="heading 1"/>
    <w:aliases w:val="3 - Contact"/>
    <w:basedOn w:val="Standaard"/>
    <w:next w:val="Standaard"/>
    <w:link w:val="Kop1Char"/>
    <w:uiPriority w:val="9"/>
    <w:qFormat/>
    <w:rsid w:val="00120CDF"/>
    <w:pPr>
      <w:spacing w:after="0"/>
      <w:ind w:right="0"/>
      <w:outlineLvl w:val="0"/>
    </w:pPr>
  </w:style>
  <w:style w:type="paragraph" w:styleId="Kop2">
    <w:name w:val="heading 2"/>
    <w:aliases w:val="5 - Optional subheadline"/>
    <w:basedOn w:val="Standaard"/>
    <w:next w:val="Standaard"/>
    <w:link w:val="Kop2Char"/>
    <w:uiPriority w:val="9"/>
    <w:unhideWhenUsed/>
    <w:qFormat/>
    <w:rsid w:val="00120CDF"/>
    <w:pPr>
      <w:spacing w:after="360"/>
      <w:ind w:right="0"/>
      <w:jc w:val="right"/>
      <w:outlineLvl w:val="1"/>
    </w:pPr>
    <w:rPr>
      <w:b/>
      <w:bCs/>
      <w:sz w:val="36"/>
      <w:szCs w:val="36"/>
    </w:rPr>
  </w:style>
  <w:style w:type="paragraph" w:styleId="Kop3">
    <w:name w:val="heading 3"/>
    <w:aliases w:val="2 - Headline header"/>
    <w:basedOn w:val="Standaard"/>
    <w:next w:val="Standaard"/>
    <w:link w:val="Kop3Char"/>
    <w:uiPriority w:val="9"/>
    <w:unhideWhenUsed/>
    <w:qFormat/>
    <w:rsid w:val="0059261D"/>
    <w:pPr>
      <w:spacing w:before="240" w:after="0"/>
      <w:ind w:right="0"/>
      <w:outlineLvl w:val="2"/>
    </w:pPr>
    <w:rPr>
      <w:color w:val="FFFFFF" w:themeColor="background1"/>
      <w:sz w:val="32"/>
      <w:szCs w:val="32"/>
    </w:rPr>
  </w:style>
  <w:style w:type="paragraph" w:styleId="Kop4">
    <w:name w:val="heading 4"/>
    <w:aliases w:val="1 - Date &amp; Press release"/>
    <w:basedOn w:val="Standaard"/>
    <w:next w:val="Standaard"/>
    <w:link w:val="Kop4Char"/>
    <w:uiPriority w:val="9"/>
    <w:unhideWhenUsed/>
    <w:qFormat/>
    <w:rsid w:val="0059261D"/>
    <w:pPr>
      <w:spacing w:after="40"/>
      <w:outlineLvl w:val="3"/>
    </w:pPr>
    <w:rPr>
      <w:color w:val="FFFFFF" w:themeColor="background1"/>
      <w:sz w:val="24"/>
      <w:szCs w:val="36"/>
    </w:rPr>
  </w:style>
  <w:style w:type="paragraph" w:styleId="Kop5">
    <w:name w:val="heading 5"/>
    <w:aliases w:val="4 - Headline body"/>
    <w:basedOn w:val="Kop1"/>
    <w:next w:val="Standaard"/>
    <w:link w:val="Kop5Char"/>
    <w:uiPriority w:val="9"/>
    <w:unhideWhenUsed/>
    <w:qFormat/>
    <w:rsid w:val="00120CDF"/>
    <w:pPr>
      <w:spacing w:after="120"/>
      <w:jc w:val="right"/>
      <w:outlineLvl w:val="4"/>
    </w:pPr>
    <w:rPr>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level2">
    <w:name w:val="List para level 2"/>
    <w:basedOn w:val="Lijstalinea"/>
    <w:link w:val="Listparalevel2Char"/>
    <w:rsid w:val="00A11232"/>
    <w:pPr>
      <w:numPr>
        <w:ilvl w:val="1"/>
        <w:numId w:val="5"/>
      </w:numPr>
    </w:pPr>
  </w:style>
  <w:style w:type="character" w:customStyle="1" w:styleId="Listparalevel2Char">
    <w:name w:val="List para level 2 Char"/>
    <w:basedOn w:val="LijstalineaChar"/>
    <w:link w:val="Listparalevel2"/>
    <w:rsid w:val="00A11232"/>
    <w:rPr>
      <w:noProof/>
      <w:color w:val="787878"/>
      <w:sz w:val="19"/>
      <w:lang w:val="fr-FR"/>
    </w:rPr>
  </w:style>
  <w:style w:type="paragraph" w:styleId="Lijstalinea">
    <w:name w:val="List Paragraph"/>
    <w:basedOn w:val="Standaard"/>
    <w:link w:val="Lijstalinea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jstalinea"/>
    <w:rsid w:val="00A11232"/>
    <w:pPr>
      <w:numPr>
        <w:numId w:val="6"/>
      </w:numPr>
    </w:pPr>
  </w:style>
  <w:style w:type="paragraph" w:customStyle="1" w:styleId="Contact">
    <w:name w:val="Contact"/>
    <w:basedOn w:val="Standaard"/>
    <w:qFormat/>
    <w:rsid w:val="00A11232"/>
    <w:pPr>
      <w:spacing w:after="0"/>
      <w:ind w:right="-425"/>
    </w:pPr>
  </w:style>
  <w:style w:type="character" w:customStyle="1" w:styleId="Kop1Char">
    <w:name w:val="Kop 1 Char"/>
    <w:aliases w:val="3 - Contact Char"/>
    <w:basedOn w:val="Standaardalinea-lettertype"/>
    <w:link w:val="Kop1"/>
    <w:uiPriority w:val="9"/>
    <w:rsid w:val="00120CDF"/>
    <w:rPr>
      <w:color w:val="22294D"/>
      <w:sz w:val="19"/>
      <w:lang w:val="en-US"/>
    </w:rPr>
  </w:style>
  <w:style w:type="character" w:customStyle="1" w:styleId="Kop2Char">
    <w:name w:val="Kop 2 Char"/>
    <w:aliases w:val="5 - Optional subheadline Char"/>
    <w:basedOn w:val="Standaardalinea-lettertype"/>
    <w:link w:val="Kop2"/>
    <w:uiPriority w:val="9"/>
    <w:rsid w:val="00120CDF"/>
    <w:rPr>
      <w:b/>
      <w:bCs/>
      <w:color w:val="22294D"/>
      <w:sz w:val="36"/>
      <w:szCs w:val="36"/>
      <w:lang w:val="en-US"/>
    </w:rPr>
  </w:style>
  <w:style w:type="character" w:customStyle="1" w:styleId="Kop3Char">
    <w:name w:val="Kop 3 Char"/>
    <w:aliases w:val="2 - Headline header Char"/>
    <w:basedOn w:val="Standaardalinea-lettertype"/>
    <w:link w:val="Kop3"/>
    <w:uiPriority w:val="9"/>
    <w:rsid w:val="0059261D"/>
    <w:rPr>
      <w:color w:val="FFFFFF" w:themeColor="background1"/>
      <w:sz w:val="32"/>
      <w:szCs w:val="32"/>
      <w:lang w:val="en-US"/>
    </w:rPr>
  </w:style>
  <w:style w:type="character" w:customStyle="1" w:styleId="Kop4Char">
    <w:name w:val="Kop 4 Char"/>
    <w:aliases w:val="1 - Date &amp; Press release Char"/>
    <w:basedOn w:val="Standaardalinea-lettertype"/>
    <w:link w:val="Kop4"/>
    <w:uiPriority w:val="9"/>
    <w:rsid w:val="0059261D"/>
    <w:rPr>
      <w:color w:val="FFFFFF" w:themeColor="background1"/>
      <w:sz w:val="24"/>
      <w:szCs w:val="36"/>
      <w:lang w:val="en-US"/>
    </w:rPr>
  </w:style>
  <w:style w:type="character" w:customStyle="1" w:styleId="Kop5Char">
    <w:name w:val="Kop 5 Char"/>
    <w:aliases w:val="4 - Headline body Char"/>
    <w:basedOn w:val="Standaardalinea-lettertype"/>
    <w:link w:val="Kop5"/>
    <w:uiPriority w:val="9"/>
    <w:rsid w:val="00120CDF"/>
    <w:rPr>
      <w:color w:val="22294D"/>
      <w:sz w:val="28"/>
      <w:szCs w:val="28"/>
      <w:lang w:val="en-US"/>
    </w:rPr>
  </w:style>
  <w:style w:type="paragraph" w:styleId="Titel">
    <w:name w:val="Title"/>
    <w:aliases w:val="6 - Position"/>
    <w:basedOn w:val="Kop2"/>
    <w:next w:val="Standaard"/>
    <w:link w:val="TitelChar"/>
    <w:uiPriority w:val="10"/>
    <w:qFormat/>
    <w:rsid w:val="00EA7E45"/>
    <w:rPr>
      <w:b w:val="0"/>
      <w:bCs w:val="0"/>
      <w:i/>
    </w:rPr>
  </w:style>
  <w:style w:type="character" w:customStyle="1" w:styleId="TitelChar">
    <w:name w:val="Titel Char"/>
    <w:aliases w:val="6 - Position Char"/>
    <w:basedOn w:val="Standaardalinea-lettertype"/>
    <w:link w:val="Titel"/>
    <w:uiPriority w:val="10"/>
    <w:rsid w:val="00EA7E45"/>
    <w:rPr>
      <w:i/>
      <w:color w:val="22294D"/>
      <w:sz w:val="19"/>
      <w:lang w:val="en-US"/>
    </w:rPr>
  </w:style>
  <w:style w:type="character" w:customStyle="1" w:styleId="LijstalineaChar">
    <w:name w:val="Lijstalinea Char"/>
    <w:basedOn w:val="Standaardalinea-lettertype"/>
    <w:link w:val="Lijstalinea"/>
    <w:uiPriority w:val="34"/>
    <w:rsid w:val="00A11232"/>
    <w:rPr>
      <w:noProof/>
      <w:color w:val="787878"/>
      <w:sz w:val="19"/>
      <w:lang w:val="fr-FR"/>
    </w:rPr>
  </w:style>
  <w:style w:type="paragraph" w:styleId="Koptekst">
    <w:name w:val="header"/>
    <w:basedOn w:val="Standaard"/>
    <w:link w:val="KoptekstChar"/>
    <w:uiPriority w:val="99"/>
    <w:unhideWhenUsed/>
    <w:rsid w:val="005B3B3E"/>
    <w:pPr>
      <w:tabs>
        <w:tab w:val="center" w:pos="4536"/>
        <w:tab w:val="right" w:pos="9072"/>
      </w:tabs>
      <w:spacing w:after="0"/>
    </w:pPr>
  </w:style>
  <w:style w:type="character" w:customStyle="1" w:styleId="KoptekstChar">
    <w:name w:val="Koptekst Char"/>
    <w:basedOn w:val="Standaardalinea-lettertype"/>
    <w:link w:val="Koptekst"/>
    <w:uiPriority w:val="99"/>
    <w:rsid w:val="005B3B3E"/>
    <w:rPr>
      <w:color w:val="787878"/>
      <w:sz w:val="19"/>
      <w:lang w:val="nl-NL"/>
    </w:rPr>
  </w:style>
  <w:style w:type="paragraph" w:styleId="Voettekst">
    <w:name w:val="footer"/>
    <w:basedOn w:val="Standaard"/>
    <w:link w:val="VoettekstChar"/>
    <w:uiPriority w:val="99"/>
    <w:unhideWhenUsed/>
    <w:rsid w:val="005B3B3E"/>
    <w:pPr>
      <w:tabs>
        <w:tab w:val="center" w:pos="4536"/>
        <w:tab w:val="right" w:pos="9072"/>
      </w:tabs>
      <w:spacing w:after="0"/>
    </w:pPr>
  </w:style>
  <w:style w:type="character" w:customStyle="1" w:styleId="VoettekstChar">
    <w:name w:val="Voettekst Char"/>
    <w:basedOn w:val="Standaardalinea-lettertype"/>
    <w:link w:val="Voettekst"/>
    <w:uiPriority w:val="99"/>
    <w:rsid w:val="005B3B3E"/>
    <w:rPr>
      <w:color w:val="787878"/>
      <w:sz w:val="19"/>
      <w:lang w:val="nl-NL"/>
    </w:rPr>
  </w:style>
  <w:style w:type="character" w:styleId="Tekstvantijdelijkeaanduiding">
    <w:name w:val="Placeholder Text"/>
    <w:basedOn w:val="Standaardalinea-lettertype"/>
    <w:uiPriority w:val="99"/>
    <w:semiHidden/>
    <w:rsid w:val="0059261D"/>
    <w:rPr>
      <w:color w:val="808080"/>
    </w:rPr>
  </w:style>
  <w:style w:type="character" w:styleId="Hyperlink">
    <w:name w:val="Hyperlink"/>
    <w:basedOn w:val="Standaardalinea-lettertype"/>
    <w:uiPriority w:val="99"/>
    <w:unhideWhenUsed/>
    <w:rsid w:val="0059261D"/>
    <w:rPr>
      <w:color w:val="0563C1" w:themeColor="hyperlink"/>
      <w:u w:val="single"/>
    </w:rPr>
  </w:style>
  <w:style w:type="table" w:styleId="Tabelraster">
    <w:name w:val="Table Grid"/>
    <w:basedOn w:val="Standaardtabe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Standaardalinea-lettertype"/>
    <w:rsid w:val="008C1913"/>
  </w:style>
  <w:style w:type="character" w:customStyle="1" w:styleId="eop">
    <w:name w:val="eop"/>
    <w:basedOn w:val="Standaardalinea-lettertype"/>
    <w:rsid w:val="008C1913"/>
  </w:style>
  <w:style w:type="character" w:customStyle="1" w:styleId="scxw95617525">
    <w:name w:val="scxw95617525"/>
    <w:basedOn w:val="Standaardalinea-lettertype"/>
    <w:rsid w:val="008C1913"/>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color w:val="22294D"/>
      <w:sz w:val="20"/>
      <w:szCs w:val="20"/>
      <w:lang w:val="en-US"/>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854B7"/>
    <w:rPr>
      <w:b/>
      <w:bCs/>
    </w:rPr>
  </w:style>
  <w:style w:type="character" w:customStyle="1" w:styleId="OnderwerpvanopmerkingChar">
    <w:name w:val="Onderwerp van opmerking Char"/>
    <w:basedOn w:val="TekstopmerkingChar"/>
    <w:link w:val="Onderwerpvanopmerking"/>
    <w:uiPriority w:val="99"/>
    <w:semiHidden/>
    <w:rsid w:val="00C854B7"/>
    <w:rPr>
      <w:b/>
      <w:bCs/>
      <w:color w:val="22294D"/>
      <w:sz w:val="20"/>
      <w:szCs w:val="20"/>
      <w:lang w:val="en-US"/>
    </w:rPr>
  </w:style>
  <w:style w:type="paragraph" w:styleId="Revisie">
    <w:name w:val="Revision"/>
    <w:hidden/>
    <w:uiPriority w:val="99"/>
    <w:semiHidden/>
    <w:rsid w:val="00AF3C84"/>
    <w:pPr>
      <w:spacing w:after="0" w:line="240" w:lineRule="auto"/>
    </w:pPr>
    <w:rPr>
      <w:color w:val="22294D"/>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press@efs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60;+39052103614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news/presscontac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bonte@fav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AFA0415B-EFDC-4F3D-9A18-0D25E396FF0B}">
  <ds:schemaRefs>
    <ds:schemaRef ds:uri="b46b0888-3a4a-41d6-b186-0947ac4cbdb1"/>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24a01684-1a2a-406c-9800-227e6ea0d198"/>
    <ds:schemaRef ds:uri="http://schemas.microsoft.com/office/2006/metadata/properties"/>
    <ds:schemaRef ds:uri="f9e4ae97-5cf4-4072-a01e-e5fabd63ca27"/>
    <ds:schemaRef ds:uri="f984b3c9-1d9a-4717-8ef9-67f116cc4b49"/>
  </ds:schemaRefs>
</ds:datastoreItem>
</file>

<file path=customXml/itemProps4.xml><?xml version="1.0" encoding="utf-8"?>
<ds:datastoreItem xmlns:ds="http://schemas.openxmlformats.org/officeDocument/2006/customXml" ds:itemID="{8A9820A1-8E2F-4355-903E-21D4148662D6}"/>
</file>

<file path=docMetadata/LabelInfo.xml><?xml version="1.0" encoding="utf-8"?>
<clbl:labelList xmlns:clbl="http://schemas.microsoft.com/office/2020/mipLabelMetadata">
  <clbl:label id="{406a174b-e315-48bd-aa0a-cdaddc44250b}" enabled="0" method="" siteId="{406a174b-e315-48bd-aa0a-cdaddc44250b}" removed="1"/>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5519</Characters>
  <Application>Microsoft Office Word</Application>
  <DocSecurity>0</DocSecurity>
  <Lines>45</Lines>
  <Paragraphs>13</Paragraphs>
  <ScaleCrop>false</ScaleCrop>
  <Manager>GARCIA GOMEZ Matilde</Manager>
  <Company>European Food Safety Authority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Liesbeth Van De Voorde (FAVV-AFSCA)</cp:lastModifiedBy>
  <cp:revision>6</cp:revision>
  <dcterms:created xsi:type="dcterms:W3CDTF">2025-03-06T13:13:00Z</dcterms:created>
  <dcterms:modified xsi:type="dcterms:W3CDTF">2025-03-20T16:05:00Z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