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44D4" w14:textId="77777777" w:rsidR="008C1913"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099779D2" w14:textId="77777777" w:rsidR="008C1913"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13292A0F" w14:textId="77777777" w:rsidR="000D09ED"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2D3F40D7" w14:textId="050413C3" w:rsidR="008C1913" w:rsidRPr="00A10319" w:rsidRDefault="001D6EA9" w:rsidP="008C1913">
      <w:pPr>
        <w:pStyle w:val="paragraph"/>
        <w:spacing w:before="0" w:beforeAutospacing="0" w:after="0" w:afterAutospacing="0"/>
        <w:jc w:val="both"/>
        <w:textAlignment w:val="baseline"/>
        <w:rPr>
          <w:rFonts w:ascii="Calibri" w:hAnsi="Calibri" w:cs="Calibri"/>
          <w:sz w:val="18"/>
          <w:szCs w:val="18"/>
          <w:lang w:val="fi-FI"/>
        </w:rPr>
      </w:pPr>
      <w:r>
        <w:rPr>
          <w:rStyle w:val="normaltextrun"/>
          <w:rFonts w:ascii="Calibri" w:hAnsi="Calibri" w:cs="Calibri"/>
          <w:b/>
          <w:bCs/>
          <w:color w:val="1A4489"/>
          <w:sz w:val="36"/>
          <w:szCs w:val="36"/>
          <w:lang w:val="fi"/>
        </w:rPr>
        <w:t>Luotettavaa tutkimusta elintarviketurvallisuude</w:t>
      </w:r>
      <w:r w:rsidR="00976DB4">
        <w:rPr>
          <w:rStyle w:val="normaltextrun"/>
          <w:rFonts w:ascii="Calibri" w:hAnsi="Calibri" w:cs="Calibri"/>
          <w:b/>
          <w:bCs/>
          <w:color w:val="1A4489"/>
          <w:sz w:val="36"/>
          <w:szCs w:val="36"/>
          <w:lang w:val="fi"/>
        </w:rPr>
        <w:t>sta</w:t>
      </w:r>
      <w:r>
        <w:rPr>
          <w:rStyle w:val="normaltextrun"/>
          <w:rFonts w:ascii="Calibri" w:hAnsi="Calibri" w:cs="Calibri"/>
          <w:b/>
          <w:bCs/>
          <w:color w:val="1A4489"/>
          <w:sz w:val="36"/>
          <w:szCs w:val="36"/>
          <w:lang w:val="fi"/>
        </w:rPr>
        <w:t xml:space="preserve"> Euroopassa </w:t>
      </w:r>
      <w:r>
        <w:rPr>
          <w:rStyle w:val="eop"/>
          <w:rFonts w:ascii="Calibri" w:hAnsi="Calibri" w:cs="Calibri"/>
          <w:color w:val="1A4489"/>
          <w:sz w:val="36"/>
          <w:szCs w:val="36"/>
          <w:lang w:val="fi"/>
        </w:rPr>
        <w:t> </w:t>
      </w:r>
    </w:p>
    <w:p w14:paraId="6EA74534" w14:textId="77777777" w:rsidR="00351ECF" w:rsidRPr="00A10319" w:rsidRDefault="001D6EA9" w:rsidP="00351ECF">
      <w:pPr>
        <w:pStyle w:val="paragraph"/>
        <w:spacing w:before="0" w:beforeAutospacing="0" w:after="0" w:afterAutospacing="0"/>
        <w:jc w:val="both"/>
        <w:textAlignment w:val="baseline"/>
        <w:rPr>
          <w:rStyle w:val="eop"/>
          <w:rFonts w:ascii="Calibri" w:hAnsi="Calibri" w:cs="Calibri"/>
          <w:color w:val="000000"/>
          <w:lang w:val="fi-FI"/>
        </w:rPr>
      </w:pPr>
      <w:r>
        <w:rPr>
          <w:rStyle w:val="scxw95617525"/>
          <w:rFonts w:ascii="Calibri" w:hAnsi="Calibri" w:cs="Calibri"/>
          <w:sz w:val="20"/>
          <w:szCs w:val="20"/>
          <w:lang w:val="fi"/>
        </w:rPr>
        <w:t> </w:t>
      </w:r>
      <w:r>
        <w:rPr>
          <w:lang w:val="fi"/>
        </w:rPr>
        <w:br/>
      </w:r>
      <w:r>
        <w:rPr>
          <w:rStyle w:val="normaltextrun"/>
          <w:rFonts w:ascii="Calibri" w:hAnsi="Calibri" w:cs="Calibri"/>
          <w:color w:val="000000" w:themeColor="text1"/>
          <w:lang w:val="fi"/>
        </w:rPr>
        <w:t>EU:lla on yksi maailman tiukimmista elintarviketurvallisuusjärjestelmistä. Se perustuu sekä uusimpaan tutkimustietoon että tiiviiseen yhteistyöhön Euroopan elintarviketurvallisuusviranomaisen (EFSA) ja kansallisten elintarviketurvallisuusviranomaisten välillä.</w:t>
      </w:r>
      <w:r>
        <w:rPr>
          <w:rStyle w:val="eop"/>
          <w:rFonts w:ascii="Calibri" w:hAnsi="Calibri" w:cs="Calibri"/>
          <w:color w:val="000000" w:themeColor="text1"/>
          <w:lang w:val="fi"/>
        </w:rPr>
        <w:t> </w:t>
      </w:r>
    </w:p>
    <w:p w14:paraId="2216D893" w14:textId="77777777" w:rsidR="008C1913" w:rsidRPr="00A10319" w:rsidRDefault="008C1913" w:rsidP="008C1913">
      <w:pPr>
        <w:pStyle w:val="paragraph"/>
        <w:spacing w:before="0" w:beforeAutospacing="0" w:after="0" w:afterAutospacing="0"/>
        <w:jc w:val="both"/>
        <w:textAlignment w:val="baseline"/>
        <w:rPr>
          <w:rFonts w:ascii="Calibri" w:hAnsi="Calibri" w:cs="Calibri"/>
          <w:sz w:val="18"/>
          <w:szCs w:val="18"/>
          <w:lang w:val="fi-FI"/>
        </w:rPr>
      </w:pPr>
    </w:p>
    <w:p w14:paraId="617F3C78" w14:textId="77777777" w:rsidR="008C1913" w:rsidRPr="00A10319" w:rsidRDefault="008C1913" w:rsidP="008C1913">
      <w:pPr>
        <w:pStyle w:val="paragraph"/>
        <w:spacing w:before="0" w:beforeAutospacing="0" w:after="0" w:afterAutospacing="0"/>
        <w:jc w:val="both"/>
        <w:textAlignment w:val="baseline"/>
        <w:rPr>
          <w:rFonts w:ascii="Calibri" w:hAnsi="Calibri" w:cs="Calibri"/>
          <w:sz w:val="18"/>
          <w:szCs w:val="18"/>
          <w:lang w:val="fi-FI"/>
        </w:rPr>
      </w:pPr>
    </w:p>
    <w:p w14:paraId="693FA2DB" w14:textId="50D224E4" w:rsidR="008C1913" w:rsidRPr="00A10319" w:rsidRDefault="001D6EA9" w:rsidP="008C1913">
      <w:pPr>
        <w:pStyle w:val="paragraph"/>
        <w:spacing w:before="0" w:beforeAutospacing="0" w:after="0" w:afterAutospacing="0"/>
        <w:jc w:val="both"/>
        <w:textAlignment w:val="baseline"/>
        <w:rPr>
          <w:rFonts w:ascii="Calibri" w:hAnsi="Calibri" w:cs="Calibri"/>
          <w:sz w:val="18"/>
          <w:szCs w:val="18"/>
          <w:lang w:val="fi-FI"/>
        </w:rPr>
      </w:pPr>
      <w:r>
        <w:rPr>
          <w:rStyle w:val="normaltextrun"/>
          <w:rFonts w:ascii="Calibri" w:hAnsi="Calibri" w:cs="Calibri"/>
          <w:color w:val="000000" w:themeColor="text1"/>
          <w:lang w:val="fi"/>
        </w:rPr>
        <w:t xml:space="preserve">EU-maiden huippututkijat arvioivat elintarviketurvallisuutta ja ravitsemusta ja antavat niitä koskevaa neuvontaa tiiviissä yhteistyössä kansallisten ja kansainvälisten kumppaneiden, tuottajien, kuluttajajärjestöjen ja </w:t>
      </w:r>
      <w:r w:rsidR="00976DB4">
        <w:rPr>
          <w:rStyle w:val="normaltextrun"/>
          <w:rFonts w:ascii="Calibri" w:hAnsi="Calibri" w:cs="Calibri"/>
          <w:color w:val="000000" w:themeColor="text1"/>
          <w:lang w:val="fi"/>
        </w:rPr>
        <w:t>muiden sidos</w:t>
      </w:r>
      <w:r>
        <w:rPr>
          <w:rStyle w:val="normaltextrun"/>
          <w:rFonts w:ascii="Calibri" w:hAnsi="Calibri" w:cs="Calibri"/>
          <w:color w:val="000000" w:themeColor="text1"/>
          <w:lang w:val="fi"/>
        </w:rPr>
        <w:t>ryhmien kanssa. Ne hyödyntävät sekä EU:n että kansallisen tason asiantuntemusta varmistaakseen</w:t>
      </w:r>
      <w:r w:rsidR="00FA7F6E">
        <w:rPr>
          <w:rStyle w:val="normaltextrun"/>
          <w:rFonts w:ascii="Calibri" w:hAnsi="Calibri" w:cs="Calibri"/>
          <w:color w:val="000000" w:themeColor="text1"/>
          <w:lang w:val="fi"/>
        </w:rPr>
        <w:t>, että uusinta tutkimustietoa ja uusimpia toimintatapoja käytetään</w:t>
      </w:r>
      <w:r>
        <w:rPr>
          <w:rStyle w:val="normaltextrun"/>
          <w:rFonts w:ascii="Calibri" w:hAnsi="Calibri" w:cs="Calibri"/>
          <w:color w:val="000000" w:themeColor="text1"/>
          <w:lang w:val="fi"/>
        </w:rPr>
        <w:t xml:space="preserve"> eurooppalaisten elintarviketurvallisuuden </w:t>
      </w:r>
      <w:r w:rsidR="00FA7F6E">
        <w:rPr>
          <w:rStyle w:val="normaltextrun"/>
          <w:rFonts w:ascii="Calibri" w:hAnsi="Calibri" w:cs="Calibri"/>
          <w:color w:val="000000" w:themeColor="text1"/>
          <w:lang w:val="fi"/>
        </w:rPr>
        <w:t>turvaamiseksi.</w:t>
      </w:r>
      <w:r>
        <w:rPr>
          <w:rStyle w:val="normaltextrun"/>
          <w:rFonts w:ascii="Calibri" w:hAnsi="Calibri" w:cs="Calibri"/>
          <w:color w:val="000000" w:themeColor="text1"/>
          <w:lang w:val="fi"/>
        </w:rPr>
        <w:t xml:space="preserve"> </w:t>
      </w:r>
    </w:p>
    <w:p w14:paraId="49578E8A" w14:textId="77777777" w:rsidR="008C1913" w:rsidRPr="00A10319" w:rsidRDefault="001D6EA9" w:rsidP="008C1913">
      <w:pPr>
        <w:pStyle w:val="paragraph"/>
        <w:spacing w:before="0" w:beforeAutospacing="0" w:after="0" w:afterAutospacing="0"/>
        <w:jc w:val="both"/>
        <w:textAlignment w:val="baseline"/>
        <w:rPr>
          <w:rFonts w:ascii="Calibri" w:hAnsi="Calibri" w:cs="Calibri"/>
          <w:sz w:val="20"/>
          <w:szCs w:val="20"/>
          <w:lang w:val="fi-FI"/>
        </w:rPr>
      </w:pPr>
      <w:r>
        <w:rPr>
          <w:rStyle w:val="eop"/>
          <w:rFonts w:ascii="Calibri" w:hAnsi="Calibri" w:cs="Calibri"/>
          <w:color w:val="000000"/>
          <w:lang w:val="fi"/>
        </w:rPr>
        <w:t> </w:t>
      </w:r>
    </w:p>
    <w:p w14:paraId="3F041BF3" w14:textId="77777777" w:rsidR="008C1913" w:rsidRPr="00A10319" w:rsidRDefault="001D6EA9" w:rsidP="00A80FE6">
      <w:pPr>
        <w:spacing w:before="240" w:after="240"/>
        <w:rPr>
          <w:rFonts w:ascii="Calibri" w:eastAsia="Calibri" w:hAnsi="Calibri" w:cs="Calibri"/>
          <w:b/>
          <w:bCs/>
          <w:color w:val="1A4489"/>
          <w:sz w:val="36"/>
          <w:szCs w:val="36"/>
          <w:lang w:val="fi-FI"/>
        </w:rPr>
      </w:pPr>
      <w:r>
        <w:rPr>
          <w:rFonts w:ascii="Calibri" w:eastAsia="Calibri" w:hAnsi="Calibri" w:cs="Calibri"/>
          <w:b/>
          <w:bCs/>
          <w:color w:val="1A4489"/>
          <w:sz w:val="36"/>
          <w:szCs w:val="36"/>
          <w:lang w:val="fi"/>
        </w:rPr>
        <w:t xml:space="preserve"> Mikä on tärkeintä elintarvikevalinnoissa?</w:t>
      </w:r>
    </w:p>
    <w:p w14:paraId="1BB10EA0" w14:textId="77777777" w:rsidR="008C1913" w:rsidRPr="00A10319" w:rsidRDefault="001D6EA9" w:rsidP="0E46BC16">
      <w:pPr>
        <w:pStyle w:val="paragraph"/>
        <w:spacing w:before="0" w:beforeAutospacing="0" w:after="0" w:afterAutospacing="0"/>
        <w:jc w:val="both"/>
        <w:rPr>
          <w:rFonts w:ascii="Calibri" w:hAnsi="Calibri" w:cs="Calibri"/>
          <w:sz w:val="18"/>
          <w:szCs w:val="18"/>
          <w:lang w:val="fi-FI"/>
        </w:rPr>
      </w:pPr>
      <w:r>
        <w:rPr>
          <w:rStyle w:val="eop"/>
          <w:rFonts w:ascii="Calibri" w:hAnsi="Calibri" w:cs="Calibri"/>
          <w:color w:val="000000" w:themeColor="text1"/>
          <w:lang w:val="fi"/>
        </w:rPr>
        <w:t xml:space="preserve">Teemme päivittäin lukemattomia ruokaan liittyviä valintoja, ja näihin päätöksiin vaikuttavat monet tekijät. Safe2Eat 2024 -kampanjan vaikutuksia selvittäneen </w:t>
      </w:r>
      <w:proofErr w:type="spellStart"/>
      <w:r>
        <w:rPr>
          <w:rStyle w:val="eop"/>
          <w:rFonts w:ascii="Calibri" w:hAnsi="Calibri" w:cs="Calibri"/>
          <w:color w:val="000000" w:themeColor="text1"/>
          <w:lang w:val="fi"/>
        </w:rPr>
        <w:t>Ipsos</w:t>
      </w:r>
      <w:proofErr w:type="spellEnd"/>
      <w:r>
        <w:rPr>
          <w:rStyle w:val="eop"/>
          <w:rFonts w:ascii="Calibri" w:hAnsi="Calibri" w:cs="Calibri"/>
          <w:color w:val="000000" w:themeColor="text1"/>
          <w:lang w:val="fi"/>
        </w:rPr>
        <w:t>-tutkimuksen mukaan kuluttajien mielestä tärkein tekijä on maku (56 %), ja seuraavaksi tulevat hinta (50 %) ja säilyvyysaika (37 %).</w:t>
      </w:r>
    </w:p>
    <w:p w14:paraId="728ABF54" w14:textId="77777777" w:rsidR="0E46BC16" w:rsidRPr="00A10319" w:rsidRDefault="0E46BC16" w:rsidP="0E46BC16">
      <w:pPr>
        <w:pStyle w:val="paragraph"/>
        <w:spacing w:before="0" w:beforeAutospacing="0" w:after="0" w:afterAutospacing="0"/>
        <w:jc w:val="both"/>
        <w:rPr>
          <w:rStyle w:val="eop"/>
          <w:rFonts w:ascii="Calibri" w:hAnsi="Calibri" w:cs="Calibri"/>
          <w:color w:val="000000" w:themeColor="text1"/>
          <w:lang w:val="fi-FI"/>
        </w:rPr>
      </w:pPr>
    </w:p>
    <w:p w14:paraId="4FDAE3FD" w14:textId="5338965C" w:rsidR="49CD1C98" w:rsidRPr="00A10319" w:rsidRDefault="001D6EA9" w:rsidP="00A80FE6">
      <w:pPr>
        <w:pStyle w:val="paragraph"/>
        <w:spacing w:before="0" w:beforeAutospacing="0" w:after="0" w:afterAutospacing="0"/>
        <w:jc w:val="both"/>
        <w:rPr>
          <w:lang w:val="fi-FI"/>
        </w:rPr>
      </w:pPr>
      <w:r>
        <w:rPr>
          <w:rStyle w:val="eop"/>
          <w:rFonts w:ascii="Calibri" w:hAnsi="Calibri" w:cs="Calibri"/>
          <w:color w:val="000000" w:themeColor="text1"/>
          <w:lang w:val="fi"/>
        </w:rPr>
        <w:t>Ruokaan liittyvissä valinnoissa on kuitenkin tapahtunut muutosta: 40 prosenttia kampanjassa mukana olleista kiinnitti aktiivisesti huomiota elintarviketurvallisuuteen ostoksia tehdessään, kun muista kuluttajista näin teki 35 prosenttia. Muitakin muutoksia on tapahtunut. Yhä useampi eurooppalainen suosii mahdollisimman vähän prosessoituja elintarvikkeita, ja lähes joka viidennelle ne ovat ensisijainen valinta. Tämä on 3 prosenttia enemmän kuin viime vuonna. Samaan aikaan hinnan merkitys on vähenemässä – sen osuus on laskenut 4 prosenttia samalla kun muiden tekijöiden merkitys on kasvanut.</w:t>
      </w:r>
    </w:p>
    <w:p w14:paraId="1B693F19" w14:textId="77777777" w:rsidR="0E46BC16" w:rsidRPr="00A10319" w:rsidRDefault="0E46BC16" w:rsidP="0E46BC16">
      <w:pPr>
        <w:pStyle w:val="paragraph"/>
        <w:spacing w:before="0" w:beforeAutospacing="0" w:after="0" w:afterAutospacing="0"/>
        <w:jc w:val="both"/>
        <w:rPr>
          <w:rStyle w:val="eop"/>
          <w:rFonts w:ascii="Calibri" w:hAnsi="Calibri" w:cs="Calibri"/>
          <w:color w:val="000000" w:themeColor="text1"/>
          <w:lang w:val="fi-FI"/>
        </w:rPr>
      </w:pPr>
    </w:p>
    <w:p w14:paraId="2FA661EC" w14:textId="3CED2E39" w:rsidR="49CD1C98" w:rsidRPr="00A10319" w:rsidRDefault="001D6EA9" w:rsidP="00A80FE6">
      <w:pPr>
        <w:pStyle w:val="paragraph"/>
        <w:spacing w:before="0" w:beforeAutospacing="0" w:after="0" w:afterAutospacing="0"/>
        <w:jc w:val="both"/>
        <w:rPr>
          <w:lang w:val="fi-FI"/>
        </w:rPr>
      </w:pPr>
      <w:r>
        <w:rPr>
          <w:rStyle w:val="eop"/>
          <w:rFonts w:ascii="Calibri" w:hAnsi="Calibri" w:cs="Calibri"/>
          <w:color w:val="000000" w:themeColor="text1"/>
          <w:lang w:val="fi"/>
        </w:rPr>
        <w:t xml:space="preserve">Vaikka kuluttajien prioriteetit ovat muuttuneet, elintarviketurvallisuuden merkitys on silti säilynyt. Eurooppalaiset voivatkin luottaa siihen, että valinnoista riippumatta heidän </w:t>
      </w:r>
      <w:r w:rsidR="00FA7F6E">
        <w:rPr>
          <w:rStyle w:val="eop"/>
          <w:rFonts w:ascii="Calibri" w:hAnsi="Calibri" w:cs="Calibri"/>
          <w:color w:val="000000" w:themeColor="text1"/>
          <w:lang w:val="fi"/>
        </w:rPr>
        <w:t xml:space="preserve">kuluttamansa </w:t>
      </w:r>
      <w:r>
        <w:rPr>
          <w:rStyle w:val="eop"/>
          <w:rFonts w:ascii="Calibri" w:hAnsi="Calibri" w:cs="Calibri"/>
          <w:color w:val="000000" w:themeColor="text1"/>
          <w:lang w:val="fi"/>
        </w:rPr>
        <w:t>elintarvikkeet täyttävät maailman tiukimmat turvallisuusvaatimukset. EU:n tiukan elintarviketurvallisuusjärjestelmän ansiosta jokaisella kansalaisella on oikeus tietää, mistä ruoka on peräisin, miten se on tuotettu ja mitä se sisältää – näin avoimuus ja luottamus säilyvät jokaisella aterialla.</w:t>
      </w:r>
    </w:p>
    <w:p w14:paraId="1D076B49" w14:textId="77777777" w:rsidR="0E46BC16" w:rsidRPr="00A10319" w:rsidRDefault="0E46BC16" w:rsidP="0E46BC16">
      <w:pPr>
        <w:pStyle w:val="paragraph"/>
        <w:spacing w:before="0" w:beforeAutospacing="0" w:after="0" w:afterAutospacing="0"/>
        <w:jc w:val="both"/>
        <w:rPr>
          <w:rStyle w:val="eop"/>
          <w:rFonts w:ascii="Calibri" w:hAnsi="Calibri" w:cs="Calibri"/>
          <w:color w:val="000000" w:themeColor="text1"/>
          <w:lang w:val="fi-FI"/>
        </w:rPr>
      </w:pPr>
    </w:p>
    <w:p w14:paraId="40AB8D1C" w14:textId="77777777" w:rsidR="000D09ED" w:rsidRPr="00A10319"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lang w:val="fi-FI"/>
        </w:rPr>
      </w:pPr>
    </w:p>
    <w:p w14:paraId="105150DA" w14:textId="77777777" w:rsidR="008C1913" w:rsidRPr="00A10319" w:rsidRDefault="001D6EA9">
      <w:pPr>
        <w:pStyle w:val="paragraph"/>
        <w:spacing w:before="0" w:beforeAutospacing="0" w:after="0" w:afterAutospacing="0"/>
        <w:jc w:val="both"/>
        <w:rPr>
          <w:rStyle w:val="normaltextrun"/>
          <w:rFonts w:ascii="Calibri" w:hAnsi="Calibri" w:cs="Calibri"/>
          <w:b/>
          <w:bCs/>
          <w:color w:val="1A4489"/>
          <w:sz w:val="36"/>
          <w:szCs w:val="36"/>
          <w:lang w:val="fi-FI"/>
        </w:rPr>
      </w:pPr>
      <w:r>
        <w:rPr>
          <w:rStyle w:val="normaltextrun"/>
          <w:rFonts w:ascii="Calibri" w:hAnsi="Calibri" w:cs="Calibri"/>
          <w:b/>
          <w:bCs/>
          <w:color w:val="1A4489"/>
          <w:sz w:val="36"/>
          <w:szCs w:val="36"/>
          <w:lang w:val="fi"/>
        </w:rPr>
        <w:lastRenderedPageBreak/>
        <w:t>Safe2Eat-kampanja</w:t>
      </w:r>
    </w:p>
    <w:p w14:paraId="1A978155" w14:textId="77777777" w:rsidR="000D09ED" w:rsidRPr="00A10319" w:rsidRDefault="000D09ED" w:rsidP="008C1913">
      <w:pPr>
        <w:pStyle w:val="paragraph"/>
        <w:spacing w:before="0" w:beforeAutospacing="0" w:after="0" w:afterAutospacing="0"/>
        <w:jc w:val="both"/>
        <w:textAlignment w:val="baseline"/>
        <w:rPr>
          <w:rFonts w:ascii="Calibri" w:hAnsi="Calibri" w:cs="Calibri"/>
          <w:color w:val="1A4489"/>
          <w:sz w:val="20"/>
          <w:szCs w:val="20"/>
          <w:lang w:val="fi-FI"/>
        </w:rPr>
      </w:pPr>
    </w:p>
    <w:p w14:paraId="41494DF4" w14:textId="721322A3" w:rsidR="008C1913" w:rsidRPr="00A10319" w:rsidRDefault="001D6EA9" w:rsidP="09DF605F">
      <w:pPr>
        <w:pStyle w:val="paragraph"/>
        <w:spacing w:before="0" w:beforeAutospacing="0" w:after="0" w:afterAutospacing="0"/>
        <w:jc w:val="both"/>
        <w:textAlignment w:val="baseline"/>
        <w:rPr>
          <w:rStyle w:val="eop"/>
          <w:rFonts w:ascii="Calibri" w:hAnsi="Calibri" w:cs="Calibri"/>
          <w:color w:val="000000"/>
          <w:lang w:val="fi-FI"/>
        </w:rPr>
      </w:pPr>
      <w:r>
        <w:rPr>
          <w:rStyle w:val="normaltextrun"/>
          <w:rFonts w:ascii="Calibri" w:hAnsi="Calibri" w:cs="Calibri"/>
          <w:color w:val="000000" w:themeColor="text1"/>
          <w:lang w:val="fi"/>
        </w:rPr>
        <w:t>Nyt viidettä kertaa toteutettavan Safe2Eat-kampanjan (aiemmin #EUChooseSafeFood) tavoitteena on edellisten kampanjoiden pohjalta edistää kriittistä ajattelua ja saada eurooppalaiset sitoutumaan elintarviketurvallisuuteen.</w:t>
      </w:r>
      <w:r>
        <w:rPr>
          <w:rStyle w:val="eop"/>
          <w:rFonts w:ascii="Calibri" w:hAnsi="Calibri" w:cs="Calibri"/>
          <w:color w:val="000000" w:themeColor="text1"/>
          <w:lang w:val="fi"/>
        </w:rPr>
        <w:t> </w:t>
      </w:r>
    </w:p>
    <w:p w14:paraId="34406CB2" w14:textId="77777777" w:rsidR="008C1913" w:rsidRPr="00A10319" w:rsidRDefault="008C1913" w:rsidP="008C1913">
      <w:pPr>
        <w:pStyle w:val="paragraph"/>
        <w:spacing w:before="0" w:beforeAutospacing="0" w:after="0" w:afterAutospacing="0"/>
        <w:jc w:val="both"/>
        <w:textAlignment w:val="baseline"/>
        <w:rPr>
          <w:rFonts w:ascii="Calibri" w:hAnsi="Calibri" w:cs="Calibri"/>
          <w:sz w:val="18"/>
          <w:szCs w:val="18"/>
          <w:lang w:val="fi-FI"/>
        </w:rPr>
      </w:pPr>
    </w:p>
    <w:p w14:paraId="2696C773" w14:textId="6324B090" w:rsidR="008C1913" w:rsidRPr="007D526C" w:rsidRDefault="001D6EA9" w:rsidP="008C191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lang w:val="fi"/>
        </w:rPr>
        <w:t>Kampanjassa keskitytään kolmeen avaina</w:t>
      </w:r>
      <w:r w:rsidR="00FA7F6E">
        <w:rPr>
          <w:rStyle w:val="normaltextrun"/>
          <w:rFonts w:ascii="Calibri" w:hAnsi="Calibri" w:cs="Calibri"/>
          <w:color w:val="000000"/>
          <w:lang w:val="fi"/>
        </w:rPr>
        <w:t>siaan</w:t>
      </w:r>
      <w:r>
        <w:rPr>
          <w:rStyle w:val="normaltextrun"/>
          <w:rFonts w:ascii="Calibri" w:hAnsi="Calibri" w:cs="Calibri"/>
          <w:color w:val="000000"/>
          <w:lang w:val="fi"/>
        </w:rPr>
        <w:t>:</w:t>
      </w:r>
      <w:r>
        <w:rPr>
          <w:rStyle w:val="eop"/>
          <w:rFonts w:ascii="Calibri" w:hAnsi="Calibri" w:cs="Calibri"/>
          <w:color w:val="000000"/>
          <w:lang w:val="fi"/>
        </w:rPr>
        <w:t> </w:t>
      </w:r>
    </w:p>
    <w:p w14:paraId="016E5801"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0132CDF2" w14:textId="77777777" w:rsidR="008C1913" w:rsidRPr="00A10319" w:rsidRDefault="001D6EA9" w:rsidP="008C1913">
      <w:pPr>
        <w:pStyle w:val="paragraph"/>
        <w:numPr>
          <w:ilvl w:val="0"/>
          <w:numId w:val="11"/>
        </w:numPr>
        <w:spacing w:before="0" w:beforeAutospacing="0" w:after="0" w:afterAutospacing="0"/>
        <w:jc w:val="both"/>
        <w:textAlignment w:val="baseline"/>
        <w:rPr>
          <w:rFonts w:ascii="Calibri" w:hAnsi="Calibri" w:cs="Calibri"/>
          <w:lang w:val="fi-FI"/>
        </w:rPr>
      </w:pPr>
      <w:r>
        <w:rPr>
          <w:rStyle w:val="normaltextrun"/>
          <w:rFonts w:ascii="Calibri" w:hAnsi="Calibri" w:cs="Calibri"/>
          <w:b/>
          <w:bCs/>
          <w:color w:val="000000" w:themeColor="text1"/>
          <w:lang w:val="fi"/>
        </w:rPr>
        <w:t>Turvalliset elintarvikekäytännöt</w:t>
      </w:r>
      <w:r>
        <w:rPr>
          <w:rStyle w:val="normaltextrun"/>
          <w:rFonts w:ascii="Calibri" w:hAnsi="Calibri" w:cs="Calibri"/>
          <w:color w:val="000000" w:themeColor="text1"/>
          <w:lang w:val="fi"/>
        </w:rPr>
        <w:t xml:space="preserve"> – Tutkimustietoon perustuvat eurooppalaiset, kansainväliset ja kansalliset säännöt varmistavat elintarviketurvallisuuden pellolta pöytään. Uusimpien tutkimustulosten perusteella annetaan vinkkejä elintarvikkeiden turvalliseen käsittelyyn, säilytykseen, pakkausmerkintöjen lukemiseen ja ruoanlaittoon, jotta kuluttajat voivat tehdä tietoon perustuvia valintoja.</w:t>
      </w:r>
      <w:r>
        <w:rPr>
          <w:rStyle w:val="eop"/>
          <w:rFonts w:ascii="Calibri" w:hAnsi="Calibri" w:cs="Calibri"/>
          <w:color w:val="000000" w:themeColor="text1"/>
          <w:lang w:val="fi"/>
        </w:rPr>
        <w:t> </w:t>
      </w:r>
    </w:p>
    <w:p w14:paraId="15137D82" w14:textId="77777777" w:rsidR="008C1913" w:rsidRPr="00A10319" w:rsidRDefault="001D6EA9" w:rsidP="008C1913">
      <w:pPr>
        <w:pStyle w:val="paragraph"/>
        <w:numPr>
          <w:ilvl w:val="0"/>
          <w:numId w:val="11"/>
        </w:numPr>
        <w:spacing w:before="0" w:beforeAutospacing="0" w:after="0" w:afterAutospacing="0"/>
        <w:jc w:val="both"/>
        <w:textAlignment w:val="baseline"/>
        <w:rPr>
          <w:rFonts w:ascii="Calibri" w:hAnsi="Calibri" w:cs="Calibri"/>
          <w:sz w:val="22"/>
          <w:szCs w:val="22"/>
          <w:lang w:val="fi-FI"/>
        </w:rPr>
      </w:pPr>
      <w:r>
        <w:rPr>
          <w:rStyle w:val="normaltextrun"/>
          <w:rFonts w:ascii="Calibri" w:hAnsi="Calibri" w:cs="Calibri"/>
          <w:b/>
          <w:bCs/>
          <w:color w:val="000000" w:themeColor="text1"/>
          <w:lang w:val="fi"/>
        </w:rPr>
        <w:t>Ruoka ja terveys</w:t>
      </w:r>
      <w:r>
        <w:rPr>
          <w:rStyle w:val="normaltextrun"/>
          <w:rFonts w:ascii="Calibri" w:hAnsi="Calibri" w:cs="Calibri"/>
          <w:color w:val="000000" w:themeColor="text1"/>
          <w:lang w:val="fi"/>
        </w:rPr>
        <w:t xml:space="preserve"> – Monipuolinen ruokavalio, joka sisältää tuoreita raaka-aineita jalostettujen elintarvikkeiden rinnalla, edistää terveyttä. Jotkut tarvitsevat terveydellisistä syistä ravintolisiä tai elintarvikkeita, joilla on erityisiä terveyshyötyjä. Kampanja tarjoaa selkeää tietoa ravitsemustarpeista, terveysväittämistä ja tutkimuksesta niiden taustalla.</w:t>
      </w:r>
      <w:r>
        <w:rPr>
          <w:rStyle w:val="eop"/>
          <w:rFonts w:ascii="Calibri" w:hAnsi="Calibri" w:cs="Calibri"/>
          <w:color w:val="000000" w:themeColor="text1"/>
          <w:lang w:val="fi"/>
        </w:rPr>
        <w:t> </w:t>
      </w:r>
    </w:p>
    <w:p w14:paraId="27C292DE" w14:textId="77777777" w:rsidR="008C1913" w:rsidRPr="00A10319" w:rsidRDefault="001D6EA9" w:rsidP="008C1913">
      <w:pPr>
        <w:pStyle w:val="paragraph"/>
        <w:numPr>
          <w:ilvl w:val="0"/>
          <w:numId w:val="11"/>
        </w:numPr>
        <w:spacing w:before="0" w:beforeAutospacing="0" w:after="0" w:afterAutospacing="0"/>
        <w:jc w:val="both"/>
        <w:textAlignment w:val="baseline"/>
        <w:rPr>
          <w:rFonts w:ascii="Calibri" w:hAnsi="Calibri" w:cs="Calibri"/>
          <w:lang w:val="fi-FI"/>
        </w:rPr>
      </w:pPr>
      <w:r>
        <w:rPr>
          <w:rStyle w:val="normaltextrun"/>
          <w:rFonts w:ascii="Calibri" w:hAnsi="Calibri" w:cs="Calibri"/>
          <w:b/>
          <w:bCs/>
          <w:color w:val="000000"/>
          <w:lang w:val="fi"/>
        </w:rPr>
        <w:t>Mitä ruokasi sisältää</w:t>
      </w:r>
      <w:r>
        <w:rPr>
          <w:rStyle w:val="normaltextrun"/>
          <w:rFonts w:ascii="Calibri" w:hAnsi="Calibri" w:cs="Calibri"/>
          <w:color w:val="000000"/>
          <w:lang w:val="fi"/>
        </w:rPr>
        <w:t xml:space="preserve"> – EU:n säännöksillä varmistetaan elintarvikkeiden ainesosien, myös lisäaineiden ja aromien, turvallisuus. </w:t>
      </w:r>
      <w:r>
        <w:rPr>
          <w:rStyle w:val="scxw95617525"/>
          <w:rFonts w:ascii="Calibri" w:hAnsi="Calibri" w:cs="Calibri"/>
          <w:color w:val="000000"/>
          <w:lang w:val="fi"/>
        </w:rPr>
        <w:t> </w:t>
      </w:r>
    </w:p>
    <w:p w14:paraId="6E892766" w14:textId="77777777" w:rsidR="008C1913" w:rsidRPr="00A10319" w:rsidRDefault="001D6EA9" w:rsidP="008C1913">
      <w:pPr>
        <w:pStyle w:val="paragraph"/>
        <w:spacing w:before="0" w:beforeAutospacing="0" w:after="0" w:afterAutospacing="0"/>
        <w:ind w:left="720"/>
        <w:jc w:val="both"/>
        <w:textAlignment w:val="baseline"/>
        <w:rPr>
          <w:rStyle w:val="eop"/>
          <w:rFonts w:ascii="Calibri" w:hAnsi="Calibri" w:cs="Calibri"/>
          <w:color w:val="000000"/>
          <w:lang w:val="fi-FI"/>
        </w:rPr>
      </w:pPr>
      <w:r>
        <w:rPr>
          <w:rStyle w:val="normaltextrun"/>
          <w:rFonts w:ascii="Calibri" w:hAnsi="Calibri" w:cs="Calibri"/>
          <w:color w:val="000000"/>
          <w:lang w:val="fi"/>
        </w:rPr>
        <w:t>Kampanjassa kiinnitetään erityistä huomiota sen perustelemiseen, miksi elintarvikelisäaineet ja uuselintarvikkeet ovat turvallisia. Lisäksi siinä korostetaan ruoka-allergeeneja sisältävien tuotteiden selkeitä merkintäsääntöjä. </w:t>
      </w:r>
      <w:r>
        <w:rPr>
          <w:rStyle w:val="eop"/>
          <w:rFonts w:ascii="Calibri" w:hAnsi="Calibri" w:cs="Calibri"/>
          <w:color w:val="000000"/>
          <w:lang w:val="fi"/>
        </w:rPr>
        <w:t> </w:t>
      </w:r>
    </w:p>
    <w:p w14:paraId="1EB966F6" w14:textId="77777777" w:rsidR="008C1913" w:rsidRPr="00A10319" w:rsidRDefault="008C1913" w:rsidP="008C1913">
      <w:pPr>
        <w:pStyle w:val="paragraph"/>
        <w:spacing w:before="0" w:beforeAutospacing="0" w:after="0" w:afterAutospacing="0"/>
        <w:ind w:left="720"/>
        <w:jc w:val="both"/>
        <w:textAlignment w:val="baseline"/>
        <w:rPr>
          <w:rFonts w:ascii="Calibri" w:hAnsi="Calibri" w:cs="Calibri"/>
          <w:lang w:val="fi-FI"/>
        </w:rPr>
      </w:pPr>
    </w:p>
    <w:p w14:paraId="49AFA0A4" w14:textId="77777777" w:rsidR="008C1913" w:rsidRPr="00A10319" w:rsidRDefault="001D6EA9" w:rsidP="09DF605F">
      <w:pPr>
        <w:pStyle w:val="paragraph"/>
        <w:spacing w:before="0" w:beforeAutospacing="0" w:after="0" w:afterAutospacing="0"/>
        <w:jc w:val="both"/>
        <w:textAlignment w:val="baseline"/>
        <w:rPr>
          <w:rFonts w:ascii="Calibri" w:hAnsi="Calibri" w:cs="Calibri"/>
          <w:sz w:val="18"/>
          <w:szCs w:val="18"/>
          <w:lang w:val="fi-FI"/>
        </w:rPr>
      </w:pPr>
      <w:r>
        <w:rPr>
          <w:rStyle w:val="normaltextrun"/>
          <w:rFonts w:ascii="Calibri" w:hAnsi="Calibri" w:cs="Calibri"/>
          <w:color w:val="000000" w:themeColor="text1"/>
          <w:lang w:val="fi"/>
        </w:rPr>
        <w:t>Safe2Eat-kampanja pyrkii tavoittamaan suuren yleisön: sekä ne elintarviketurvallisuudesta erittäin hyvin perillä olevat kuluttajat, jotka eivät ole kovinkaan huolissaan, että ne erittäin huolestuneet kuluttajat, joilla on vähemmän tietoa. Viestintä on suunniteltu tyyliltään informatiiviseksi ja selkeäksi. Samalla sen sävy on kuitenkin rauhoittava, pirteä ja dynaaminen.</w:t>
      </w:r>
      <w:r>
        <w:rPr>
          <w:rStyle w:val="eop"/>
          <w:rFonts w:ascii="Calibri" w:hAnsi="Calibri" w:cs="Calibri"/>
          <w:color w:val="000000" w:themeColor="text1"/>
          <w:lang w:val="fi"/>
        </w:rPr>
        <w:t> </w:t>
      </w:r>
    </w:p>
    <w:p w14:paraId="71B29309" w14:textId="77777777" w:rsidR="008C1913" w:rsidRPr="00A10319" w:rsidRDefault="001D6EA9" w:rsidP="008C1913">
      <w:pPr>
        <w:pStyle w:val="paragraph"/>
        <w:spacing w:before="0" w:beforeAutospacing="0" w:after="0" w:afterAutospacing="0"/>
        <w:jc w:val="both"/>
        <w:textAlignment w:val="baseline"/>
        <w:rPr>
          <w:rFonts w:ascii="Calibri" w:hAnsi="Calibri" w:cs="Calibri"/>
          <w:sz w:val="20"/>
          <w:szCs w:val="20"/>
          <w:lang w:val="fi-FI"/>
        </w:rPr>
      </w:pPr>
      <w:r>
        <w:rPr>
          <w:rStyle w:val="eop"/>
          <w:rFonts w:ascii="Calibri" w:hAnsi="Calibri" w:cs="Calibri"/>
          <w:color w:val="000000"/>
          <w:lang w:val="fi"/>
        </w:rPr>
        <w:t> </w:t>
      </w:r>
    </w:p>
    <w:p w14:paraId="6ABFA9D7" w14:textId="77777777" w:rsidR="008C1913" w:rsidRPr="00A10319" w:rsidRDefault="001D6EA9" w:rsidP="008C1913">
      <w:pPr>
        <w:pStyle w:val="paragraph"/>
        <w:spacing w:before="0" w:beforeAutospacing="0" w:after="0" w:afterAutospacing="0"/>
        <w:jc w:val="both"/>
        <w:textAlignment w:val="baseline"/>
        <w:rPr>
          <w:rStyle w:val="eop"/>
          <w:rFonts w:ascii="Calibri" w:hAnsi="Calibri" w:cs="Calibri"/>
          <w:color w:val="1A4489"/>
          <w:sz w:val="36"/>
          <w:szCs w:val="36"/>
          <w:lang w:val="fi-FI"/>
        </w:rPr>
      </w:pPr>
      <w:r>
        <w:rPr>
          <w:rStyle w:val="normaltextrun"/>
          <w:rFonts w:ascii="Calibri" w:hAnsi="Calibri" w:cs="Calibri"/>
          <w:b/>
          <w:bCs/>
          <w:color w:val="1A4489"/>
          <w:sz w:val="36"/>
          <w:szCs w:val="36"/>
          <w:lang w:val="fi"/>
        </w:rPr>
        <w:t>Osallistuminen </w:t>
      </w:r>
      <w:r>
        <w:rPr>
          <w:rStyle w:val="eop"/>
          <w:rFonts w:ascii="Calibri" w:hAnsi="Calibri" w:cs="Calibri"/>
          <w:color w:val="1A4489"/>
          <w:sz w:val="36"/>
          <w:szCs w:val="36"/>
          <w:lang w:val="fi"/>
        </w:rPr>
        <w:t> </w:t>
      </w:r>
    </w:p>
    <w:p w14:paraId="55E39AC2" w14:textId="77777777" w:rsidR="008C1913" w:rsidRPr="00A10319" w:rsidRDefault="008C1913" w:rsidP="008C1913">
      <w:pPr>
        <w:pStyle w:val="paragraph"/>
        <w:spacing w:before="0" w:beforeAutospacing="0" w:after="0" w:afterAutospacing="0"/>
        <w:jc w:val="both"/>
        <w:textAlignment w:val="baseline"/>
        <w:rPr>
          <w:rFonts w:ascii="Calibri" w:hAnsi="Calibri" w:cs="Calibri"/>
          <w:sz w:val="20"/>
          <w:szCs w:val="20"/>
          <w:lang w:val="fi-FI"/>
        </w:rPr>
      </w:pPr>
    </w:p>
    <w:p w14:paraId="17B4F5C5" w14:textId="77777777" w:rsidR="008C1913" w:rsidRPr="00A10319" w:rsidRDefault="001D6EA9" w:rsidP="008C1913">
      <w:pPr>
        <w:pStyle w:val="paragraph"/>
        <w:spacing w:before="0" w:beforeAutospacing="0" w:after="0" w:afterAutospacing="0"/>
        <w:jc w:val="both"/>
        <w:textAlignment w:val="baseline"/>
        <w:rPr>
          <w:rStyle w:val="eop"/>
          <w:rFonts w:ascii="Calibri" w:hAnsi="Calibri" w:cs="Calibri"/>
          <w:lang w:val="fi-FI"/>
        </w:rPr>
      </w:pPr>
      <w:r>
        <w:rPr>
          <w:rStyle w:val="normaltextrun"/>
          <w:rFonts w:ascii="Calibri" w:hAnsi="Calibri" w:cs="Calibri"/>
          <w:lang w:val="fi"/>
        </w:rPr>
        <w:t>Kampanjaan voi osallistua ja sitä voi tukea monella tavalla, ja paljon kampanja-aineistoa on saatavana useilla EU-kielillä: </w:t>
      </w:r>
      <w:r>
        <w:rPr>
          <w:rStyle w:val="eop"/>
          <w:rFonts w:ascii="Calibri" w:hAnsi="Calibri" w:cs="Calibri"/>
          <w:lang w:val="fi"/>
        </w:rPr>
        <w:t> </w:t>
      </w:r>
    </w:p>
    <w:p w14:paraId="1445529F" w14:textId="77777777" w:rsidR="008C1913" w:rsidRPr="00A10319" w:rsidRDefault="008C1913" w:rsidP="008C1913">
      <w:pPr>
        <w:pStyle w:val="paragraph"/>
        <w:spacing w:before="0" w:beforeAutospacing="0" w:after="0" w:afterAutospacing="0"/>
        <w:jc w:val="both"/>
        <w:textAlignment w:val="baseline"/>
        <w:rPr>
          <w:rFonts w:ascii="Calibri" w:hAnsi="Calibri" w:cs="Calibri"/>
          <w:sz w:val="18"/>
          <w:szCs w:val="18"/>
          <w:lang w:val="fi-FI"/>
        </w:rPr>
      </w:pPr>
    </w:p>
    <w:p w14:paraId="427F5F40" w14:textId="77777777" w:rsidR="008C1913" w:rsidRPr="00A10319" w:rsidRDefault="001D6EA9" w:rsidP="008C1913">
      <w:pPr>
        <w:pStyle w:val="paragraph"/>
        <w:numPr>
          <w:ilvl w:val="0"/>
          <w:numId w:val="12"/>
        </w:numPr>
        <w:spacing w:before="0" w:beforeAutospacing="0" w:after="0" w:afterAutospacing="0"/>
        <w:jc w:val="both"/>
        <w:textAlignment w:val="baseline"/>
        <w:rPr>
          <w:rFonts w:ascii="Calibri" w:hAnsi="Calibri" w:cs="Calibri"/>
          <w:lang w:val="fi-FI"/>
        </w:rPr>
      </w:pPr>
      <w:r>
        <w:rPr>
          <w:rStyle w:val="normaltextrun"/>
          <w:rFonts w:ascii="Calibri" w:hAnsi="Calibri" w:cs="Calibri"/>
          <w:color w:val="000000"/>
          <w:lang w:val="fi"/>
        </w:rPr>
        <w:t>Jaa työkalupakin maksutonta aineistoa omissa verkostoissasi ja tiedota eurooppalaisille, että heidän ruokansa on turvallista sen valintaperusteista riippumatta.</w:t>
      </w:r>
      <w:r>
        <w:rPr>
          <w:rStyle w:val="eop"/>
          <w:rFonts w:ascii="Calibri" w:hAnsi="Calibri" w:cs="Calibri"/>
          <w:color w:val="000000"/>
          <w:lang w:val="fi"/>
        </w:rPr>
        <w:t> </w:t>
      </w:r>
    </w:p>
    <w:p w14:paraId="2B75EAA6" w14:textId="77777777" w:rsidR="008C1913" w:rsidRPr="00A10319" w:rsidRDefault="001D6EA9" w:rsidP="0AB0F026">
      <w:pPr>
        <w:pStyle w:val="paragraph"/>
        <w:numPr>
          <w:ilvl w:val="0"/>
          <w:numId w:val="12"/>
        </w:numPr>
        <w:spacing w:before="0" w:beforeAutospacing="0" w:after="0" w:afterAutospacing="0"/>
        <w:jc w:val="both"/>
        <w:textAlignment w:val="baseline"/>
        <w:rPr>
          <w:rFonts w:ascii="Calibri" w:hAnsi="Calibri" w:cs="Calibri"/>
          <w:lang w:val="fi-FI"/>
        </w:rPr>
      </w:pPr>
      <w:r>
        <w:rPr>
          <w:rStyle w:val="normaltextrun"/>
          <w:rFonts w:ascii="Calibri" w:hAnsi="Calibri" w:cs="Calibri"/>
          <w:color w:val="000000" w:themeColor="text1"/>
          <w:lang w:val="fi"/>
        </w:rPr>
        <w:t>Tutustu kampanjan verkkosivustoon, josta löydät käytännön neuvoja elintarvikevalintojen tekemiseen ja jossa kuluttajille annetaan tietoa elintarvikkeiden turvallisuuden varmistamisesta tutkimuksen avulla.</w:t>
      </w:r>
      <w:r>
        <w:rPr>
          <w:rStyle w:val="eop"/>
          <w:rFonts w:ascii="Calibri" w:hAnsi="Calibri" w:cs="Calibri"/>
          <w:color w:val="000000" w:themeColor="text1"/>
          <w:lang w:val="fi"/>
        </w:rPr>
        <w:t> </w:t>
      </w:r>
    </w:p>
    <w:p w14:paraId="65B7B852" w14:textId="77777777" w:rsidR="008C1913" w:rsidRPr="00A10319" w:rsidRDefault="001D6EA9" w:rsidP="1B40F9EC">
      <w:pPr>
        <w:pStyle w:val="paragraph"/>
        <w:numPr>
          <w:ilvl w:val="0"/>
          <w:numId w:val="12"/>
        </w:numPr>
        <w:spacing w:before="0" w:beforeAutospacing="0" w:after="0" w:afterAutospacing="0"/>
        <w:jc w:val="both"/>
        <w:textAlignment w:val="baseline"/>
        <w:rPr>
          <w:rFonts w:ascii="Calibri" w:hAnsi="Calibri" w:cs="Calibri"/>
          <w:lang w:val="fi-FI"/>
        </w:rPr>
      </w:pPr>
      <w:r>
        <w:rPr>
          <w:rStyle w:val="normaltextrun"/>
          <w:rFonts w:ascii="Calibri" w:hAnsi="Calibri" w:cs="Calibri"/>
          <w:color w:val="000000" w:themeColor="text1"/>
          <w:lang w:val="fi"/>
        </w:rPr>
        <w:t xml:space="preserve">Seuraa </w:t>
      </w:r>
      <w:proofErr w:type="spellStart"/>
      <w:r>
        <w:rPr>
          <w:rStyle w:val="normaltextrun"/>
          <w:rFonts w:ascii="Calibri" w:hAnsi="Calibri" w:cs="Calibri"/>
          <w:color w:val="000000" w:themeColor="text1"/>
          <w:lang w:val="fi"/>
        </w:rPr>
        <w:t>EFSAa</w:t>
      </w:r>
      <w:proofErr w:type="spellEnd"/>
      <w:r>
        <w:rPr>
          <w:rStyle w:val="normaltextrun"/>
          <w:rFonts w:ascii="Calibri" w:hAnsi="Calibri" w:cs="Calibri"/>
          <w:color w:val="000000" w:themeColor="text1"/>
          <w:lang w:val="fi"/>
        </w:rPr>
        <w:t xml:space="preserve"> X:ssä, LinkedInissä, Instagramissa ja YouTubessa ja jaa kampanjan uusimpia uutisia omilla kanavillasi. </w:t>
      </w:r>
      <w:r>
        <w:rPr>
          <w:rStyle w:val="eop"/>
          <w:rFonts w:ascii="Calibri" w:hAnsi="Calibri" w:cs="Calibri"/>
          <w:color w:val="000000" w:themeColor="text1"/>
          <w:lang w:val="fi"/>
        </w:rPr>
        <w:t> </w:t>
      </w:r>
    </w:p>
    <w:p w14:paraId="54270FB5" w14:textId="77777777" w:rsidR="008C1913" w:rsidRPr="00A10319" w:rsidRDefault="001D6EA9" w:rsidP="0AB0F026">
      <w:pPr>
        <w:pStyle w:val="paragraph"/>
        <w:numPr>
          <w:ilvl w:val="0"/>
          <w:numId w:val="12"/>
        </w:numPr>
        <w:spacing w:before="0" w:beforeAutospacing="0" w:after="0" w:afterAutospacing="0"/>
        <w:jc w:val="both"/>
        <w:textAlignment w:val="baseline"/>
        <w:rPr>
          <w:rFonts w:ascii="Calibri" w:hAnsi="Calibri" w:cs="Calibri"/>
          <w:lang w:val="fi-FI"/>
        </w:rPr>
      </w:pPr>
      <w:r>
        <w:rPr>
          <w:rStyle w:val="normaltextrun"/>
          <w:rFonts w:ascii="Calibri" w:hAnsi="Calibri" w:cs="Calibri"/>
          <w:color w:val="000000" w:themeColor="text1"/>
          <w:lang w:val="fi"/>
        </w:rPr>
        <w:t>Tiedota yhteisistä toimista turvallisen ruoan ja sitä tukevan tutkimuksen puolesta. Käytä kampanjan aihetunnistetta #Safe2EatEU, kun osallistut käynnistettyihin toimiin ja haluat lisätä niiden näkyvyyttä.</w:t>
      </w:r>
      <w:r>
        <w:rPr>
          <w:rStyle w:val="eop"/>
          <w:rFonts w:ascii="Calibri" w:hAnsi="Calibri" w:cs="Calibri"/>
          <w:color w:val="000000" w:themeColor="text1"/>
          <w:lang w:val="fi"/>
        </w:rPr>
        <w:t> </w:t>
      </w:r>
    </w:p>
    <w:p w14:paraId="79927E7F" w14:textId="77777777" w:rsidR="008C1913" w:rsidRPr="00A10319" w:rsidRDefault="001D6EA9" w:rsidP="008C1913">
      <w:pPr>
        <w:pStyle w:val="paragraph"/>
        <w:spacing w:before="0" w:beforeAutospacing="0" w:after="0" w:afterAutospacing="0"/>
        <w:ind w:left="360"/>
        <w:jc w:val="both"/>
        <w:textAlignment w:val="baseline"/>
        <w:rPr>
          <w:rFonts w:ascii="Calibri" w:hAnsi="Calibri" w:cs="Calibri"/>
          <w:sz w:val="18"/>
          <w:szCs w:val="18"/>
          <w:lang w:val="fi-FI"/>
        </w:rPr>
      </w:pPr>
      <w:r>
        <w:rPr>
          <w:rStyle w:val="eop"/>
          <w:rFonts w:ascii="Calibri" w:hAnsi="Calibri" w:cs="Calibri"/>
          <w:color w:val="000000"/>
          <w:lang w:val="fi"/>
        </w:rPr>
        <w:lastRenderedPageBreak/>
        <w:t> </w:t>
      </w:r>
    </w:p>
    <w:p w14:paraId="040BD5FC" w14:textId="77777777" w:rsidR="008C1913" w:rsidRPr="00A10319" w:rsidRDefault="001D6EA9" w:rsidP="008C1913">
      <w:pPr>
        <w:pStyle w:val="paragraph"/>
        <w:shd w:val="clear" w:color="auto" w:fill="FFFFFF"/>
        <w:spacing w:before="0" w:beforeAutospacing="0" w:after="0" w:afterAutospacing="0"/>
        <w:jc w:val="both"/>
        <w:textAlignment w:val="baseline"/>
        <w:rPr>
          <w:rStyle w:val="eop"/>
          <w:rFonts w:ascii="Calibri" w:hAnsi="Calibri" w:cs="Calibri"/>
          <w:color w:val="1A4489"/>
          <w:sz w:val="36"/>
          <w:szCs w:val="36"/>
          <w:lang w:val="fi-FI"/>
        </w:rPr>
      </w:pPr>
      <w:r>
        <w:rPr>
          <w:rStyle w:val="normaltextrun"/>
          <w:rFonts w:ascii="Calibri" w:hAnsi="Calibri" w:cs="Calibri"/>
          <w:b/>
          <w:bCs/>
          <w:color w:val="1A4489"/>
          <w:sz w:val="36"/>
          <w:szCs w:val="36"/>
          <w:lang w:val="fi"/>
        </w:rPr>
        <w:t>Kampanjan työkalupakki </w:t>
      </w:r>
      <w:r>
        <w:rPr>
          <w:rStyle w:val="eop"/>
          <w:rFonts w:ascii="Calibri" w:hAnsi="Calibri" w:cs="Calibri"/>
          <w:color w:val="1A4489"/>
          <w:sz w:val="36"/>
          <w:szCs w:val="36"/>
          <w:lang w:val="fi"/>
        </w:rPr>
        <w:t> </w:t>
      </w:r>
    </w:p>
    <w:p w14:paraId="551CE429" w14:textId="77777777" w:rsidR="008C1913" w:rsidRPr="00A10319" w:rsidRDefault="008C1913" w:rsidP="008C1913">
      <w:pPr>
        <w:pStyle w:val="paragraph"/>
        <w:shd w:val="clear" w:color="auto" w:fill="FFFFFF"/>
        <w:spacing w:before="0" w:beforeAutospacing="0" w:after="0" w:afterAutospacing="0"/>
        <w:jc w:val="both"/>
        <w:textAlignment w:val="baseline"/>
        <w:rPr>
          <w:rFonts w:ascii="Calibri" w:hAnsi="Calibri" w:cs="Calibri"/>
          <w:sz w:val="20"/>
          <w:szCs w:val="20"/>
          <w:lang w:val="fi-FI"/>
        </w:rPr>
      </w:pPr>
    </w:p>
    <w:p w14:paraId="5069DAE6" w14:textId="77777777" w:rsidR="008C1913" w:rsidRPr="00A10319" w:rsidRDefault="001D6EA9" w:rsidP="008C1913">
      <w:pPr>
        <w:pStyle w:val="paragraph"/>
        <w:spacing w:before="0" w:beforeAutospacing="0" w:after="0" w:afterAutospacing="0"/>
        <w:jc w:val="both"/>
        <w:textAlignment w:val="baseline"/>
        <w:rPr>
          <w:rStyle w:val="eop"/>
          <w:rFonts w:ascii="Calibri" w:hAnsi="Calibri" w:cs="Calibri"/>
          <w:color w:val="000000"/>
          <w:lang w:val="fi-FI"/>
        </w:rPr>
      </w:pPr>
      <w:r>
        <w:rPr>
          <w:rStyle w:val="normaltextrun"/>
          <w:rFonts w:ascii="Calibri" w:hAnsi="Calibri" w:cs="Calibri"/>
          <w:color w:val="000000"/>
          <w:lang w:val="fi"/>
        </w:rPr>
        <w:t>Kampanjan työkalupakki sisältää käännettyä kampanja-aineistoa, jota sidosryhmät voivat käyttää omissa maissaan. Tämä helpottaa kampanjasta tiedottamista ja varmistaa sen mahdollisimman laajan tavoittavuuden.</w:t>
      </w:r>
      <w:r>
        <w:rPr>
          <w:rStyle w:val="eop"/>
          <w:rFonts w:ascii="Calibri" w:hAnsi="Calibri" w:cs="Calibri"/>
          <w:color w:val="000000"/>
          <w:lang w:val="fi"/>
        </w:rPr>
        <w:t> </w:t>
      </w:r>
    </w:p>
    <w:p w14:paraId="07FF99E0" w14:textId="77777777" w:rsidR="008C1913" w:rsidRPr="00A10319" w:rsidRDefault="008C1913" w:rsidP="008C1913">
      <w:pPr>
        <w:pStyle w:val="paragraph"/>
        <w:spacing w:before="0" w:beforeAutospacing="0" w:after="0" w:afterAutospacing="0"/>
        <w:jc w:val="both"/>
        <w:textAlignment w:val="baseline"/>
        <w:rPr>
          <w:rFonts w:ascii="Calibri" w:hAnsi="Calibri" w:cs="Calibri"/>
          <w:sz w:val="18"/>
          <w:szCs w:val="18"/>
          <w:lang w:val="fi-FI"/>
        </w:rPr>
      </w:pPr>
    </w:p>
    <w:p w14:paraId="73BEE490" w14:textId="77777777" w:rsidR="008C1913" w:rsidRPr="00A10319" w:rsidRDefault="001D6EA9" w:rsidP="008C1913">
      <w:pPr>
        <w:pStyle w:val="paragraph"/>
        <w:numPr>
          <w:ilvl w:val="0"/>
          <w:numId w:val="13"/>
        </w:numPr>
        <w:spacing w:before="0" w:beforeAutospacing="0" w:after="0" w:afterAutospacing="0"/>
        <w:jc w:val="both"/>
        <w:textAlignment w:val="baseline"/>
        <w:rPr>
          <w:rFonts w:ascii="Calibri" w:hAnsi="Calibri" w:cs="Calibri"/>
          <w:lang w:val="fi-FI"/>
        </w:rPr>
      </w:pPr>
      <w:r>
        <w:rPr>
          <w:rStyle w:val="normaltextrun"/>
          <w:rFonts w:ascii="Calibri" w:hAnsi="Calibri" w:cs="Calibri"/>
          <w:b/>
          <w:bCs/>
          <w:color w:val="000000"/>
          <w:lang w:val="fi"/>
        </w:rPr>
        <w:t>Kampanjan taustatiedot</w:t>
      </w:r>
      <w:r>
        <w:rPr>
          <w:rStyle w:val="normaltextrun"/>
          <w:rFonts w:ascii="Calibri" w:hAnsi="Calibri" w:cs="Calibri"/>
          <w:color w:val="000000"/>
          <w:lang w:val="fi"/>
        </w:rPr>
        <w:t xml:space="preserve"> – Tässä asiakirjassa luodaan yleiskatsaus kampanjan tavoitteisiin, aiheisiin, kohderyhmään ja viestintätyyliin. Sitä voidaan käyttää kampanjaan liittyvän sisällön laadinnassa tai jakaa sellaisenaan.</w:t>
      </w:r>
      <w:r>
        <w:rPr>
          <w:rStyle w:val="eop"/>
          <w:rFonts w:ascii="Calibri" w:hAnsi="Calibri" w:cs="Calibri"/>
          <w:color w:val="000000"/>
          <w:lang w:val="fi"/>
        </w:rPr>
        <w:t> </w:t>
      </w:r>
    </w:p>
    <w:p w14:paraId="7D535F5F" w14:textId="77777777" w:rsidR="008C1913" w:rsidRPr="00A10319" w:rsidRDefault="001D6EA9" w:rsidP="1B40F9EC">
      <w:pPr>
        <w:pStyle w:val="paragraph"/>
        <w:numPr>
          <w:ilvl w:val="0"/>
          <w:numId w:val="13"/>
        </w:numPr>
        <w:spacing w:before="0" w:beforeAutospacing="0" w:after="0" w:afterAutospacing="0"/>
        <w:jc w:val="both"/>
        <w:textAlignment w:val="baseline"/>
        <w:rPr>
          <w:rFonts w:ascii="Calibri" w:hAnsi="Calibri" w:cs="Calibri"/>
          <w:lang w:val="fi-FI"/>
        </w:rPr>
      </w:pPr>
      <w:r>
        <w:rPr>
          <w:rStyle w:val="normaltextrun"/>
          <w:rFonts w:ascii="Calibri" w:hAnsi="Calibri" w:cs="Calibri"/>
          <w:b/>
          <w:bCs/>
          <w:color w:val="000000" w:themeColor="text1"/>
          <w:lang w:val="fi"/>
        </w:rPr>
        <w:t xml:space="preserve">Keskeinen visuaalinen aineisto </w:t>
      </w:r>
      <w:r>
        <w:rPr>
          <w:rStyle w:val="normaltextrun"/>
          <w:rFonts w:ascii="Calibri" w:hAnsi="Calibri" w:cs="Calibri"/>
          <w:color w:val="000000" w:themeColor="text1"/>
          <w:lang w:val="fi"/>
        </w:rPr>
        <w:t>– Laadukas visuaalinen aineisto, joka kattaa kaikki kampanjassa käsitellyt aiheet. Se on saatavana omalla kielelläsi ja sopii käytettäväksi verkkosivustollasi, sosiaalisen median tileilläsi, uutiskirjeissä tai muilla asiaankuuluvilla alustoilla.</w:t>
      </w:r>
      <w:r>
        <w:rPr>
          <w:rStyle w:val="eop"/>
          <w:rFonts w:ascii="Calibri" w:hAnsi="Calibri" w:cs="Calibri"/>
          <w:color w:val="000000" w:themeColor="text1"/>
          <w:lang w:val="fi"/>
        </w:rPr>
        <w:t> </w:t>
      </w:r>
    </w:p>
    <w:p w14:paraId="027EB17B" w14:textId="77777777" w:rsidR="008C1913" w:rsidRPr="007D526C" w:rsidRDefault="001D6EA9" w:rsidP="4BDB4841">
      <w:pPr>
        <w:pStyle w:val="paragraph"/>
        <w:numPr>
          <w:ilvl w:val="0"/>
          <w:numId w:val="13"/>
        </w:numPr>
        <w:spacing w:before="0" w:beforeAutospacing="0" w:after="0" w:afterAutospacing="0"/>
        <w:jc w:val="both"/>
        <w:textAlignment w:val="baseline"/>
        <w:rPr>
          <w:rStyle w:val="eop"/>
          <w:rFonts w:ascii="Calibri" w:hAnsi="Calibri" w:cs="Calibri"/>
        </w:rPr>
      </w:pPr>
      <w:r>
        <w:rPr>
          <w:rStyle w:val="normaltextrun"/>
          <w:rFonts w:ascii="Calibri" w:hAnsi="Calibri" w:cs="Calibri"/>
          <w:b/>
          <w:bCs/>
          <w:color w:val="000000" w:themeColor="text1"/>
          <w:lang w:val="fi"/>
        </w:rPr>
        <w:t xml:space="preserve">Valmiit sosiaalisen median julkaisut (paikallisilla kielillä) </w:t>
      </w:r>
      <w:r>
        <w:rPr>
          <w:rStyle w:val="normaltextrun"/>
          <w:rFonts w:ascii="Calibri" w:hAnsi="Calibri" w:cs="Calibri"/>
          <w:color w:val="000000" w:themeColor="text1"/>
          <w:lang w:val="fi"/>
        </w:rPr>
        <w:t>– Jaa materiaaleja sosiaalisen median kanavillasi käyttämällä kampanjan virallista aihetunnistetta #Safe2EatEU. Muista mainita viesteissäsi Euroopan elintarviketurvallisuusviranomainen (EFSA) näkyvyyden lisäämiseksi.</w:t>
      </w:r>
      <w:r>
        <w:rPr>
          <w:rStyle w:val="eop"/>
          <w:rFonts w:ascii="Calibri" w:hAnsi="Calibri" w:cs="Calibri"/>
          <w:color w:val="000000" w:themeColor="text1"/>
          <w:lang w:val="fi"/>
        </w:rPr>
        <w:t> </w:t>
      </w:r>
    </w:p>
    <w:p w14:paraId="516B79CC" w14:textId="77777777" w:rsidR="008C1913" w:rsidRPr="007D526C" w:rsidRDefault="008C1913" w:rsidP="008C1913">
      <w:pPr>
        <w:pStyle w:val="paragraph"/>
        <w:spacing w:before="0" w:beforeAutospacing="0" w:after="0" w:afterAutospacing="0"/>
        <w:ind w:left="1440"/>
        <w:jc w:val="both"/>
        <w:textAlignment w:val="baseline"/>
        <w:rPr>
          <w:rFonts w:ascii="Calibri" w:hAnsi="Calibri" w:cs="Calibri"/>
        </w:rPr>
      </w:pPr>
    </w:p>
    <w:p w14:paraId="232C7735" w14:textId="77777777" w:rsidR="008C1913" w:rsidRPr="007D526C" w:rsidRDefault="001D6EA9" w:rsidP="008C1913">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b/>
          <w:bCs/>
          <w:color w:val="1A4489"/>
          <w:sz w:val="36"/>
          <w:szCs w:val="36"/>
          <w:lang w:val="fi"/>
        </w:rPr>
        <w:t>Yhteystiedot </w:t>
      </w:r>
      <w:r>
        <w:rPr>
          <w:rStyle w:val="eop"/>
          <w:rFonts w:ascii="Calibri" w:hAnsi="Calibri" w:cs="Calibri"/>
          <w:color w:val="1A4489"/>
          <w:sz w:val="36"/>
          <w:szCs w:val="36"/>
          <w:lang w:val="fi"/>
        </w:rPr>
        <w:t> </w:t>
      </w:r>
    </w:p>
    <w:p w14:paraId="7BE5EC8A" w14:textId="77777777" w:rsidR="008C1913" w:rsidRPr="007D526C" w:rsidRDefault="00514EC9" w:rsidP="008C1913">
      <w:pPr>
        <w:pStyle w:val="paragraph"/>
        <w:spacing w:before="0" w:beforeAutospacing="0" w:after="0" w:afterAutospacing="0"/>
        <w:jc w:val="both"/>
        <w:textAlignment w:val="baseline"/>
        <w:rPr>
          <w:rFonts w:ascii="Calibri" w:hAnsi="Calibri" w:cs="Calibri"/>
          <w:sz w:val="18"/>
          <w:szCs w:val="18"/>
        </w:rPr>
      </w:pPr>
      <w:hyperlink r:id="rId11" w:tgtFrame="_blank" w:history="1">
        <w:proofErr w:type="spellStart"/>
        <w:r w:rsidR="001D6EA9">
          <w:rPr>
            <w:rStyle w:val="normaltextrun"/>
            <w:rFonts w:ascii="Calibri" w:hAnsi="Calibri" w:cs="Calibri"/>
            <w:b/>
            <w:bCs/>
            <w:color w:val="0000FF"/>
            <w:sz w:val="22"/>
            <w:szCs w:val="22"/>
            <w:u w:val="single"/>
            <w:lang w:val="fi"/>
          </w:rPr>
          <w:t>EFSAn</w:t>
        </w:r>
        <w:proofErr w:type="spellEnd"/>
        <w:r w:rsidR="001D6EA9">
          <w:rPr>
            <w:rStyle w:val="normaltextrun"/>
            <w:rFonts w:ascii="Calibri" w:hAnsi="Calibri" w:cs="Calibri"/>
            <w:b/>
            <w:bCs/>
            <w:color w:val="0000FF"/>
            <w:sz w:val="22"/>
            <w:szCs w:val="22"/>
            <w:u w:val="single"/>
            <w:lang w:val="fi"/>
          </w:rPr>
          <w:t xml:space="preserve"> tiedotusosasto</w:t>
        </w:r>
      </w:hyperlink>
      <w:r w:rsidR="001D6EA9">
        <w:rPr>
          <w:rStyle w:val="eop"/>
          <w:rFonts w:ascii="Calibri" w:hAnsi="Calibri" w:cs="Calibri"/>
          <w:sz w:val="22"/>
          <w:szCs w:val="22"/>
          <w:lang w:val="fi"/>
        </w:rPr>
        <w:t> </w:t>
      </w:r>
    </w:p>
    <w:p w14:paraId="3EB0647E" w14:textId="77777777" w:rsidR="008C1913" w:rsidRPr="007D526C" w:rsidRDefault="001D6EA9" w:rsidP="008C1913">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sz w:val="22"/>
          <w:szCs w:val="22"/>
          <w:lang w:val="fi"/>
        </w:rPr>
        <w:t>Puhelin:</w:t>
      </w:r>
      <w:hyperlink r:id="rId12" w:tgtFrame="_blank" w:history="1">
        <w:r>
          <w:rPr>
            <w:rStyle w:val="normaltextrun"/>
            <w:rFonts w:ascii="Calibri" w:hAnsi="Calibri" w:cs="Calibri"/>
            <w:color w:val="0000FF"/>
            <w:sz w:val="22"/>
            <w:szCs w:val="22"/>
            <w:u w:val="single"/>
            <w:lang w:val="fi"/>
          </w:rPr>
          <w:t>+39 0521 036 149</w:t>
        </w:r>
      </w:hyperlink>
      <w:r>
        <w:rPr>
          <w:rStyle w:val="eop"/>
          <w:rFonts w:ascii="Calibri" w:hAnsi="Calibri" w:cs="Calibri"/>
          <w:sz w:val="22"/>
          <w:szCs w:val="22"/>
          <w:lang w:val="fi"/>
        </w:rPr>
        <w:t> </w:t>
      </w:r>
    </w:p>
    <w:p w14:paraId="100C0114" w14:textId="77777777" w:rsidR="008C1913" w:rsidRPr="007D526C" w:rsidRDefault="001D6EA9" w:rsidP="008C1913">
      <w:pPr>
        <w:pStyle w:val="paragraph"/>
        <w:spacing w:before="0" w:beforeAutospacing="0" w:after="0" w:afterAutospacing="0"/>
        <w:jc w:val="both"/>
        <w:textAlignment w:val="baseline"/>
        <w:rPr>
          <w:rFonts w:ascii="Calibri" w:hAnsi="Calibri" w:cs="Calibri"/>
          <w:sz w:val="18"/>
          <w:szCs w:val="18"/>
        </w:rPr>
      </w:pPr>
      <w:proofErr w:type="spellStart"/>
      <w:r>
        <w:rPr>
          <w:rStyle w:val="normaltextrun"/>
          <w:rFonts w:ascii="Calibri" w:hAnsi="Calibri" w:cs="Calibri"/>
          <w:sz w:val="22"/>
          <w:szCs w:val="22"/>
          <w:lang w:val="fi"/>
        </w:rPr>
        <w:t>Sähköposti:</w:t>
      </w:r>
      <w:hyperlink r:id="rId13" w:tgtFrame="_blank" w:history="1">
        <w:r>
          <w:rPr>
            <w:rStyle w:val="normaltextrun"/>
            <w:rFonts w:ascii="Calibri" w:hAnsi="Calibri" w:cs="Calibri"/>
            <w:color w:val="0000FF"/>
            <w:sz w:val="22"/>
            <w:szCs w:val="22"/>
            <w:u w:val="single"/>
            <w:lang w:val="fi"/>
          </w:rPr>
          <w:t>press@efsa.europa.eu</w:t>
        </w:r>
        <w:proofErr w:type="spellEnd"/>
      </w:hyperlink>
      <w:r>
        <w:rPr>
          <w:rStyle w:val="eop"/>
          <w:rFonts w:ascii="Calibri" w:hAnsi="Calibri" w:cs="Calibri"/>
          <w:sz w:val="22"/>
          <w:szCs w:val="22"/>
          <w:lang w:val="fi"/>
        </w:rPr>
        <w:t> </w:t>
      </w:r>
    </w:p>
    <w:p w14:paraId="379224CC" w14:textId="77777777" w:rsidR="008C1913" w:rsidRPr="007D526C" w:rsidRDefault="001D6EA9" w:rsidP="008C1913">
      <w:pPr>
        <w:pStyle w:val="paragraph"/>
        <w:spacing w:before="0" w:beforeAutospacing="0" w:after="0" w:afterAutospacing="0"/>
        <w:jc w:val="both"/>
        <w:textAlignment w:val="baseline"/>
        <w:rPr>
          <w:rFonts w:ascii="Calibri" w:hAnsi="Calibri" w:cs="Calibri"/>
          <w:sz w:val="18"/>
          <w:szCs w:val="18"/>
        </w:rPr>
      </w:pPr>
      <w:r>
        <w:rPr>
          <w:rStyle w:val="eop"/>
          <w:rFonts w:ascii="Calibri" w:hAnsi="Calibri" w:cs="Calibri"/>
          <w:color w:val="D80C42"/>
          <w:sz w:val="20"/>
          <w:szCs w:val="20"/>
          <w:lang w:val="fi"/>
        </w:rPr>
        <w:t> </w:t>
      </w:r>
    </w:p>
    <w:p w14:paraId="7C9A795A" w14:textId="77777777" w:rsidR="008C1913" w:rsidRDefault="001D6EA9" w:rsidP="008C191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lang w:val="fi"/>
        </w:rPr>
        <w:t> </w:t>
      </w:r>
    </w:p>
    <w:p w14:paraId="4D2E6A54" w14:textId="77777777" w:rsidR="00795E02" w:rsidRPr="008C1913" w:rsidRDefault="00795E02" w:rsidP="008C1913"/>
    <w:sectPr w:rsidR="00795E02" w:rsidRPr="008C1913" w:rsidSect="00FB1EB5">
      <w:headerReference w:type="default" r:id="rId14"/>
      <w:footerReference w:type="default" r:id="rId15"/>
      <w:headerReference w:type="first" r:id="rId16"/>
      <w:footerReference w:type="first" r:id="rId17"/>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BDFE" w14:textId="77777777" w:rsidR="001D6EA9" w:rsidRDefault="001D6EA9">
      <w:pPr>
        <w:spacing w:after="0"/>
      </w:pPr>
      <w:r>
        <w:separator/>
      </w:r>
    </w:p>
  </w:endnote>
  <w:endnote w:type="continuationSeparator" w:id="0">
    <w:p w14:paraId="030F903C" w14:textId="77777777" w:rsidR="001D6EA9" w:rsidRDefault="001D6E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81594" w14:paraId="6CABEF7C" w14:textId="77777777" w:rsidTr="0073258A">
      <w:tc>
        <w:tcPr>
          <w:tcW w:w="8505" w:type="dxa"/>
          <w:shd w:val="clear" w:color="auto" w:fill="auto"/>
        </w:tcPr>
        <w:p w14:paraId="4212F774" w14:textId="77777777" w:rsidR="00246A65" w:rsidRDefault="00246A65" w:rsidP="00246A65">
          <w:pPr>
            <w:pStyle w:val="Alatunniste"/>
          </w:pPr>
        </w:p>
      </w:tc>
    </w:tr>
  </w:tbl>
  <w:p w14:paraId="1B0F59CA" w14:textId="77777777" w:rsidR="00246A65" w:rsidRPr="005B3B3E" w:rsidRDefault="00246A65" w:rsidP="00246A65">
    <w:pPr>
      <w:pStyle w:val="Alatunniste"/>
    </w:pPr>
  </w:p>
  <w:p w14:paraId="36F46A08" w14:textId="77777777" w:rsidR="00246A65" w:rsidRPr="00EA7E45" w:rsidRDefault="00246A65" w:rsidP="00246A65">
    <w:pPr>
      <w:pStyle w:val="Alatunniste"/>
    </w:pPr>
  </w:p>
  <w:p w14:paraId="599491F7" w14:textId="77777777" w:rsidR="00246A65" w:rsidRDefault="00246A6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81594" w14:paraId="29076F8B" w14:textId="77777777" w:rsidTr="00246A65">
      <w:tc>
        <w:tcPr>
          <w:tcW w:w="8505" w:type="dxa"/>
          <w:shd w:val="clear" w:color="auto" w:fill="auto"/>
        </w:tcPr>
        <w:p w14:paraId="12B79CCF" w14:textId="77777777" w:rsidR="00246A65" w:rsidRDefault="00246A65" w:rsidP="00EA7E45">
          <w:pPr>
            <w:pStyle w:val="Alatunniste"/>
          </w:pPr>
        </w:p>
      </w:tc>
    </w:tr>
  </w:tbl>
  <w:p w14:paraId="1D4EDFC5" w14:textId="77777777" w:rsidR="00EA7E45" w:rsidRPr="005B3B3E" w:rsidRDefault="00EA7E45" w:rsidP="00EA7E45">
    <w:pPr>
      <w:pStyle w:val="Alatunniste"/>
    </w:pPr>
  </w:p>
  <w:p w14:paraId="75EB4BD9" w14:textId="77777777" w:rsidR="00EA7E45" w:rsidRPr="00EA7E45" w:rsidRDefault="00EA7E45" w:rsidP="00EA7E4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C13F" w14:textId="77777777" w:rsidR="001D6EA9" w:rsidRDefault="001D6EA9">
      <w:pPr>
        <w:spacing w:after="0"/>
      </w:pPr>
      <w:r>
        <w:separator/>
      </w:r>
    </w:p>
  </w:footnote>
  <w:footnote w:type="continuationSeparator" w:id="0">
    <w:p w14:paraId="7BF67D9B" w14:textId="77777777" w:rsidR="001D6EA9" w:rsidRDefault="001D6E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A6DF" w14:textId="77777777" w:rsidR="00EA7E45" w:rsidRDefault="001D6EA9" w:rsidP="00EA7E45">
    <w:pPr>
      <w:pStyle w:val="Yltunniste"/>
      <w:jc w:val="right"/>
    </w:pPr>
    <w:r>
      <w:rPr>
        <w:noProof/>
        <w:lang w:val="fi"/>
      </w:rPr>
      <mc:AlternateContent>
        <mc:Choice Requires="wps">
          <w:drawing>
            <wp:anchor distT="0" distB="0" distL="114300" distR="114300" simplePos="0" relativeHeight="251666432" behindDoc="0" locked="0" layoutInCell="1" allowOverlap="1" wp14:anchorId="23A7FA79" wp14:editId="7E40AD6C">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5" o:spid="_x0000_s2049" style="width:71pt;height:6.05pt;margin-top:-2.85pt;margin-left:0.15pt;mso-width-percent:0;mso-width-relative:margin;mso-wrap-distance-bottom:0;mso-wrap-distance-left:9pt;mso-wrap-distance-right:9pt;mso-wrap-distance-top:0;mso-wrap-style:square;position:absolute;visibility:visible;v-text-anchor:middle;z-index:251669504" fillcolor="white" stroked="f" strokeweight="1pt"/>
          </w:pict>
        </mc:Fallback>
      </mc:AlternateContent>
    </w:r>
    <w:r>
      <w:rPr>
        <w:noProof/>
        <w:lang w:val="fi"/>
      </w:rPr>
      <w:drawing>
        <wp:anchor distT="0" distB="0" distL="114300" distR="114300" simplePos="0" relativeHeight="251665408" behindDoc="0" locked="0" layoutInCell="1" allowOverlap="1" wp14:anchorId="124A14A7" wp14:editId="3F070D6E">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fi"/>
      </w:rPr>
      <w:t xml:space="preserve"> </w:t>
    </w:r>
    <w:r>
      <w:rPr>
        <w:noProof/>
        <w:lang w:val="fi"/>
      </w:rPr>
      <mc:AlternateContent>
        <mc:Choice Requires="wps">
          <w:drawing>
            <wp:anchor distT="0" distB="0" distL="114300" distR="114300" simplePos="0" relativeHeight="251663360" behindDoc="1" locked="0" layoutInCell="1" allowOverlap="1" wp14:anchorId="0C9B08BC" wp14:editId="32AACA9F">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3A81D" w14:textId="77777777" w:rsidR="00795E02" w:rsidRPr="0059261D" w:rsidRDefault="00795E02" w:rsidP="00795E02">
                          <w:pPr>
                            <w:pStyle w:val="Otsikko4"/>
                          </w:pPr>
                        </w:p>
                        <w:p w14:paraId="69E5198E" w14:textId="77777777" w:rsidR="00795E02" w:rsidRPr="0059261D" w:rsidRDefault="00795E02" w:rsidP="00795E02">
                          <w:pPr>
                            <w:pStyle w:val="Otsikko4"/>
                          </w:pPr>
                        </w:p>
                        <w:p w14:paraId="15123F32" w14:textId="77777777" w:rsidR="00795E02" w:rsidRPr="0059261D" w:rsidRDefault="00795E02" w:rsidP="00795E02">
                          <w:pPr>
                            <w:pStyle w:val="Otsikko3"/>
                          </w:pPr>
                        </w:p>
                        <w:p w14:paraId="780F1623"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2050" style="width:596.65pt;height:97.3pt;margin-top:-34.3pt;margin-left:-86pt;mso-height-percent:0;mso-height-relative:margin;mso-width-percent:0;mso-width-relative:margin;mso-wrap-distance-bottom:0;mso-wrap-distance-left:9pt;mso-wrap-distance-right:9pt;mso-wrap-distance-top:0;mso-wrap-style:square;position:absolute;visibility:visible;v-text-anchor:middle;z-index:-251652096" fillcolor="#787878" stroked="f" strokeweight="1pt">
              <v:textbox>
                <w:txbxContent>
                  <w:p w:rsidR="00795E02" w:rsidRPr="0059261D" w:rsidP="00795E02" w14:paraId="2829897D" w14:textId="77777777">
                    <w:pPr>
                      <w:pStyle w:val="Heading4"/>
                    </w:pPr>
                  </w:p>
                  <w:p w:rsidR="00795E02" w:rsidRPr="0059261D" w:rsidP="00795E02" w14:paraId="5C8C5574" w14:textId="77777777">
                    <w:pPr>
                      <w:pStyle w:val="Heading4"/>
                    </w:pPr>
                  </w:p>
                  <w:p w:rsidR="00795E02" w:rsidRPr="0059261D" w:rsidP="00795E02" w14:paraId="0EB72334" w14:textId="77777777">
                    <w:pPr>
                      <w:pStyle w:val="Heading3"/>
                    </w:pPr>
                  </w:p>
                  <w:p w:rsidR="00795E02" w:rsidRPr="00795E02" w:rsidP="00795E02" w14:paraId="22CE3020" w14:textId="77777777">
                    <w:pPr>
                      <w:jc w:val="center"/>
                    </w:pPr>
                  </w:p>
                </w:txbxContent>
              </v:textbox>
            </v:rect>
          </w:pict>
        </mc:Fallback>
      </mc:AlternateContent>
    </w:r>
  </w:p>
  <w:p w14:paraId="7BD5B275" w14:textId="77777777" w:rsidR="00795E02" w:rsidRPr="0059261D" w:rsidRDefault="001D6EA9" w:rsidP="00795E02">
    <w:pPr>
      <w:pStyle w:val="Otsikko4"/>
    </w:pPr>
    <w:r>
      <w:rPr>
        <w:lang w:val="fi"/>
      </w:rPr>
      <w:t>TAUSTATIEDOT</w:t>
    </w:r>
  </w:p>
  <w:p w14:paraId="502C345B" w14:textId="77777777" w:rsidR="00246A65" w:rsidRPr="00246A65" w:rsidRDefault="00514EC9" w:rsidP="008C1913">
    <w:pPr>
      <w:pStyle w:val="Otsikko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sidR="001D6EA9">
          <w:rPr>
            <w:lang w:val="fi"/>
          </w:rPr>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6D24" w14:textId="77777777" w:rsidR="00EA7E45" w:rsidRDefault="001D6EA9" w:rsidP="00EA7E45">
    <w:pPr>
      <w:pStyle w:val="Yltunniste"/>
    </w:pPr>
    <w:r>
      <w:rPr>
        <w:noProof/>
        <w:lang w:val="fi"/>
      </w:rPr>
      <w:drawing>
        <wp:anchor distT="0" distB="0" distL="114300" distR="114300" simplePos="0" relativeHeight="251660288" behindDoc="0" locked="0" layoutInCell="1" allowOverlap="1" wp14:anchorId="5D2C03B0" wp14:editId="7C964D2D">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fi"/>
      </w:rPr>
      <w:drawing>
        <wp:anchor distT="0" distB="0" distL="114300" distR="114300" simplePos="0" relativeHeight="251668480" behindDoc="0" locked="0" layoutInCell="1" allowOverlap="1" wp14:anchorId="2D1BBA2D" wp14:editId="1BC20985">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fi"/>
      </w:rPr>
      <mc:AlternateContent>
        <mc:Choice Requires="wps">
          <w:drawing>
            <wp:anchor distT="0" distB="0" distL="114300" distR="114300" simplePos="0" relativeHeight="251661312" behindDoc="0" locked="0" layoutInCell="1" allowOverlap="1" wp14:anchorId="7DF3FD7E" wp14:editId="1450C43C">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73C51B9A" w14:textId="77777777" w:rsidR="00A9632A" w:rsidRDefault="00A9632A" w:rsidP="0059261D">
                          <w:pPr>
                            <w:pStyle w:val="Otsikko4"/>
                          </w:pPr>
                        </w:p>
                        <w:p w14:paraId="6BC0C6AC" w14:textId="77777777" w:rsidR="0059261D" w:rsidRPr="0059261D" w:rsidRDefault="001D6EA9" w:rsidP="0059261D">
                          <w:pPr>
                            <w:pStyle w:val="Otsikko4"/>
                          </w:pPr>
                          <w:r>
                            <w:rPr>
                              <w:lang w:val="fi"/>
                            </w:rPr>
                            <w:t xml:space="preserve">TAUSTATIEDOT </w:t>
                          </w:r>
                        </w:p>
                        <w:p w14:paraId="5D92ABB2" w14:textId="77777777" w:rsidR="0059261D" w:rsidRPr="0059261D" w:rsidRDefault="0059261D" w:rsidP="0059261D">
                          <w:pPr>
                            <w:pStyle w:val="Otsikko4"/>
                          </w:pPr>
                        </w:p>
                        <w:p w14:paraId="5ED1A534" w14:textId="77777777" w:rsidR="0059261D" w:rsidRPr="0059261D" w:rsidRDefault="001D6EA9" w:rsidP="0059261D">
                          <w:pPr>
                            <w:pStyle w:val="Otsikko3"/>
                          </w:pPr>
                          <w:r>
                            <w:rPr>
                              <w:lang w:val="fi"/>
                            </w:rP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6" o:spid="_x0000_s2051" type="#_x0000_t202" style="width:356.55pt;height:121.6pt;margin-top:-1.3pt;margin-left:-7.2pt;mso-height-percent:0;mso-height-relative:margin;mso-width-percent:0;mso-width-relative:margin;mso-wrap-distance-bottom:0;mso-wrap-distance-left:9pt;mso-wrap-distance-right:9pt;mso-wrap-distance-top:0;mso-wrap-style:square;position:absolute;visibility:visible;v-text-anchor:top;z-index:251662336" filled="f" stroked="f" strokeweight="0.5pt">
              <v:textbox>
                <w:txbxContent>
                  <w:p w:rsidR="00A9632A" w:rsidP="0059261D" w14:paraId="1307A013" w14:textId="77777777">
                    <w:pPr>
                      <w:pStyle w:val="Heading4"/>
                    </w:pPr>
                  </w:p>
                  <w:p w:rsidR="0059261D" w:rsidRPr="0059261D" w:rsidP="0059261D" w14:paraId="1B81C83F" w14:textId="458ED17E">
                    <w:pPr>
                      <w:pStyle w:val="Heading4"/>
                    </w:pPr>
                    <w:r>
                      <w:t xml:space="preserve">BACKGROUNDER </w:t>
                    </w:r>
                  </w:p>
                  <w:p w:rsidR="0059261D" w:rsidRPr="0059261D" w:rsidP="0059261D" w14:paraId="5CEBCE9C" w14:textId="77777777">
                    <w:pPr>
                      <w:pStyle w:val="Heading4"/>
                    </w:pPr>
                  </w:p>
                  <w:p w:rsidR="0059261D" w:rsidRPr="0059261D" w:rsidP="0059261D" w14:paraId="5D621993" w14:textId="699DE643">
                    <w:pPr>
                      <w:pStyle w:val="Heading3"/>
                    </w:pPr>
                    <w:r>
                      <w:t>SAFE2EAT</w:t>
                    </w:r>
                  </w:p>
                </w:txbxContent>
              </v:textbox>
            </v:shape>
          </w:pict>
        </mc:Fallback>
      </mc:AlternateContent>
    </w:r>
    <w:r>
      <w:rPr>
        <w:noProof/>
        <w:lang w:val="fi"/>
      </w:rPr>
      <mc:AlternateContent>
        <mc:Choice Requires="wps">
          <w:drawing>
            <wp:anchor distT="0" distB="0" distL="114300" distR="114300" simplePos="0" relativeHeight="251659264" behindDoc="0" locked="0" layoutInCell="1" allowOverlap="1" wp14:anchorId="7984F634" wp14:editId="7CE622DF">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2"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fillcolor="#787878" stroked="f" strokeweight="1pt"/>
          </w:pict>
        </mc:Fallback>
      </mc:AlternateContent>
    </w:r>
  </w:p>
  <w:p w14:paraId="4ED7B60D" w14:textId="77777777" w:rsidR="00EA7E45" w:rsidRDefault="001D6EA9">
    <w:pPr>
      <w:pStyle w:val="Yltunniste"/>
    </w:pPr>
    <w:r>
      <w:rPr>
        <w:noProof/>
        <w:lang w:val="fi"/>
      </w:rPr>
      <mc:AlternateContent>
        <mc:Choice Requires="wps">
          <w:drawing>
            <wp:anchor distT="0" distB="0" distL="114300" distR="114300" simplePos="0" relativeHeight="251667456" behindDoc="0" locked="0" layoutInCell="1" allowOverlap="1" wp14:anchorId="23D4BA20" wp14:editId="32F533DE">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6" o:spid="_x0000_s2053" style="width:69.55pt;height:5.65pt;margin-top:29.4pt;margin-left:0.05pt;mso-width-percent:0;mso-width-relative:margin;mso-wrap-distance-bottom:0;mso-wrap-distance-left:9pt;mso-wrap-distance-right:9pt;mso-wrap-distance-top:0;mso-wrap-style:square;position:absolute;visibility:visible;v-text-anchor:middle;z-index:251670528"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6861"/>
    <w:multiLevelType w:val="hybridMultilevel"/>
    <w:tmpl w:val="38D0E816"/>
    <w:lvl w:ilvl="0" w:tplc="A7D8A9D8">
      <w:start w:val="1"/>
      <w:numFmt w:val="bullet"/>
      <w:lvlText w:val=""/>
      <w:lvlJc w:val="left"/>
      <w:pPr>
        <w:ind w:left="720" w:hanging="360"/>
      </w:pPr>
      <w:rPr>
        <w:rFonts w:ascii="Symbol" w:hAnsi="Symbol" w:hint="default"/>
      </w:rPr>
    </w:lvl>
    <w:lvl w:ilvl="1" w:tplc="2E64F88E" w:tentative="1">
      <w:start w:val="1"/>
      <w:numFmt w:val="bullet"/>
      <w:lvlText w:val="o"/>
      <w:lvlJc w:val="left"/>
      <w:pPr>
        <w:ind w:left="1440" w:hanging="360"/>
      </w:pPr>
      <w:rPr>
        <w:rFonts w:ascii="Courier New" w:hAnsi="Courier New" w:cs="Courier New" w:hint="default"/>
      </w:rPr>
    </w:lvl>
    <w:lvl w:ilvl="2" w:tplc="2908A1EC" w:tentative="1">
      <w:start w:val="1"/>
      <w:numFmt w:val="bullet"/>
      <w:lvlText w:val=""/>
      <w:lvlJc w:val="left"/>
      <w:pPr>
        <w:ind w:left="2160" w:hanging="360"/>
      </w:pPr>
      <w:rPr>
        <w:rFonts w:ascii="Wingdings" w:hAnsi="Wingdings" w:hint="default"/>
      </w:rPr>
    </w:lvl>
    <w:lvl w:ilvl="3" w:tplc="76BEF8E0" w:tentative="1">
      <w:start w:val="1"/>
      <w:numFmt w:val="bullet"/>
      <w:lvlText w:val=""/>
      <w:lvlJc w:val="left"/>
      <w:pPr>
        <w:ind w:left="2880" w:hanging="360"/>
      </w:pPr>
      <w:rPr>
        <w:rFonts w:ascii="Symbol" w:hAnsi="Symbol" w:hint="default"/>
      </w:rPr>
    </w:lvl>
    <w:lvl w:ilvl="4" w:tplc="739CB264" w:tentative="1">
      <w:start w:val="1"/>
      <w:numFmt w:val="bullet"/>
      <w:lvlText w:val="o"/>
      <w:lvlJc w:val="left"/>
      <w:pPr>
        <w:ind w:left="3600" w:hanging="360"/>
      </w:pPr>
      <w:rPr>
        <w:rFonts w:ascii="Courier New" w:hAnsi="Courier New" w:cs="Courier New" w:hint="default"/>
      </w:rPr>
    </w:lvl>
    <w:lvl w:ilvl="5" w:tplc="4E826A64" w:tentative="1">
      <w:start w:val="1"/>
      <w:numFmt w:val="bullet"/>
      <w:lvlText w:val=""/>
      <w:lvlJc w:val="left"/>
      <w:pPr>
        <w:ind w:left="4320" w:hanging="360"/>
      </w:pPr>
      <w:rPr>
        <w:rFonts w:ascii="Wingdings" w:hAnsi="Wingdings" w:hint="default"/>
      </w:rPr>
    </w:lvl>
    <w:lvl w:ilvl="6" w:tplc="DCC29AFC" w:tentative="1">
      <w:start w:val="1"/>
      <w:numFmt w:val="bullet"/>
      <w:lvlText w:val=""/>
      <w:lvlJc w:val="left"/>
      <w:pPr>
        <w:ind w:left="5040" w:hanging="360"/>
      </w:pPr>
      <w:rPr>
        <w:rFonts w:ascii="Symbol" w:hAnsi="Symbol" w:hint="default"/>
      </w:rPr>
    </w:lvl>
    <w:lvl w:ilvl="7" w:tplc="661C9D86" w:tentative="1">
      <w:start w:val="1"/>
      <w:numFmt w:val="bullet"/>
      <w:lvlText w:val="o"/>
      <w:lvlJc w:val="left"/>
      <w:pPr>
        <w:ind w:left="5760" w:hanging="360"/>
      </w:pPr>
      <w:rPr>
        <w:rFonts w:ascii="Courier New" w:hAnsi="Courier New" w:cs="Courier New" w:hint="default"/>
      </w:rPr>
    </w:lvl>
    <w:lvl w:ilvl="8" w:tplc="B3ECF4F0" w:tentative="1">
      <w:start w:val="1"/>
      <w:numFmt w:val="bullet"/>
      <w:lvlText w:val=""/>
      <w:lvlJc w:val="left"/>
      <w:pPr>
        <w:ind w:left="6480" w:hanging="360"/>
      </w:pPr>
      <w:rPr>
        <w:rFonts w:ascii="Wingdings" w:hAnsi="Wingdings" w:hint="default"/>
      </w:rPr>
    </w:lvl>
  </w:abstractNum>
  <w:abstractNum w:abstractNumId="1" w15:restartNumberingAfterBreak="0">
    <w:nsid w:val="264143A5"/>
    <w:multiLevelType w:val="hybridMultilevel"/>
    <w:tmpl w:val="13783F9E"/>
    <w:lvl w:ilvl="0" w:tplc="B4D6011E">
      <w:start w:val="1"/>
      <w:numFmt w:val="bullet"/>
      <w:lvlText w:val=""/>
      <w:lvlJc w:val="left"/>
      <w:pPr>
        <w:ind w:left="502" w:hanging="360"/>
      </w:pPr>
      <w:rPr>
        <w:rFonts w:ascii="Symbol" w:hAnsi="Symbol" w:hint="default"/>
        <w:color w:val="4472C4" w:themeColor="accent1"/>
        <w:sz w:val="18"/>
      </w:rPr>
    </w:lvl>
    <w:lvl w:ilvl="1" w:tplc="3F224CF8">
      <w:start w:val="1"/>
      <w:numFmt w:val="bullet"/>
      <w:pStyle w:val="Listparalevel2"/>
      <w:lvlText w:val="o"/>
      <w:lvlJc w:val="left"/>
      <w:pPr>
        <w:ind w:left="2576" w:hanging="360"/>
      </w:pPr>
      <w:rPr>
        <w:rFonts w:ascii="Courier New" w:hAnsi="Courier New" w:cs="Courier New" w:hint="default"/>
      </w:rPr>
    </w:lvl>
    <w:lvl w:ilvl="2" w:tplc="25EC2C3C">
      <w:start w:val="1"/>
      <w:numFmt w:val="bullet"/>
      <w:pStyle w:val="Listparalevel3"/>
      <w:lvlText w:val=""/>
      <w:lvlJc w:val="left"/>
      <w:pPr>
        <w:ind w:left="3296" w:hanging="360"/>
      </w:pPr>
      <w:rPr>
        <w:rFonts w:ascii="Wingdings" w:hAnsi="Wingdings" w:hint="default"/>
      </w:rPr>
    </w:lvl>
    <w:lvl w:ilvl="3" w:tplc="72E055DC" w:tentative="1">
      <w:start w:val="1"/>
      <w:numFmt w:val="bullet"/>
      <w:lvlText w:val=""/>
      <w:lvlJc w:val="left"/>
      <w:pPr>
        <w:ind w:left="4016" w:hanging="360"/>
      </w:pPr>
      <w:rPr>
        <w:rFonts w:ascii="Symbol" w:hAnsi="Symbol" w:hint="default"/>
      </w:rPr>
    </w:lvl>
    <w:lvl w:ilvl="4" w:tplc="4A66B7D0" w:tentative="1">
      <w:start w:val="1"/>
      <w:numFmt w:val="bullet"/>
      <w:lvlText w:val="o"/>
      <w:lvlJc w:val="left"/>
      <w:pPr>
        <w:ind w:left="4736" w:hanging="360"/>
      </w:pPr>
      <w:rPr>
        <w:rFonts w:ascii="Courier New" w:hAnsi="Courier New" w:cs="Courier New" w:hint="default"/>
      </w:rPr>
    </w:lvl>
    <w:lvl w:ilvl="5" w:tplc="1436AE58" w:tentative="1">
      <w:start w:val="1"/>
      <w:numFmt w:val="bullet"/>
      <w:lvlText w:val=""/>
      <w:lvlJc w:val="left"/>
      <w:pPr>
        <w:ind w:left="5456" w:hanging="360"/>
      </w:pPr>
      <w:rPr>
        <w:rFonts w:ascii="Wingdings" w:hAnsi="Wingdings" w:hint="default"/>
      </w:rPr>
    </w:lvl>
    <w:lvl w:ilvl="6" w:tplc="1076D750" w:tentative="1">
      <w:start w:val="1"/>
      <w:numFmt w:val="bullet"/>
      <w:lvlText w:val=""/>
      <w:lvlJc w:val="left"/>
      <w:pPr>
        <w:ind w:left="6176" w:hanging="360"/>
      </w:pPr>
      <w:rPr>
        <w:rFonts w:ascii="Symbol" w:hAnsi="Symbol" w:hint="default"/>
      </w:rPr>
    </w:lvl>
    <w:lvl w:ilvl="7" w:tplc="A18C21EE" w:tentative="1">
      <w:start w:val="1"/>
      <w:numFmt w:val="bullet"/>
      <w:lvlText w:val="o"/>
      <w:lvlJc w:val="left"/>
      <w:pPr>
        <w:ind w:left="6896" w:hanging="360"/>
      </w:pPr>
      <w:rPr>
        <w:rFonts w:ascii="Courier New" w:hAnsi="Courier New" w:cs="Courier New" w:hint="default"/>
      </w:rPr>
    </w:lvl>
    <w:lvl w:ilvl="8" w:tplc="F6F48D9E" w:tentative="1">
      <w:start w:val="1"/>
      <w:numFmt w:val="bullet"/>
      <w:lvlText w:val=""/>
      <w:lvlJc w:val="left"/>
      <w:pPr>
        <w:ind w:left="7616" w:hanging="360"/>
      </w:pPr>
      <w:rPr>
        <w:rFonts w:ascii="Wingdings" w:hAnsi="Wingdings" w:hint="default"/>
      </w:rPr>
    </w:lvl>
  </w:abstractNum>
  <w:abstractNum w:abstractNumId="2" w15:restartNumberingAfterBreak="0">
    <w:nsid w:val="41AF13C2"/>
    <w:multiLevelType w:val="hybridMultilevel"/>
    <w:tmpl w:val="38B2888C"/>
    <w:lvl w:ilvl="0" w:tplc="4FF84D48">
      <w:start w:val="1"/>
      <w:numFmt w:val="bullet"/>
      <w:lvlText w:val=""/>
      <w:lvlJc w:val="left"/>
      <w:pPr>
        <w:ind w:left="720" w:hanging="360"/>
      </w:pPr>
      <w:rPr>
        <w:rFonts w:ascii="Symbol" w:hAnsi="Symbol" w:hint="default"/>
      </w:rPr>
    </w:lvl>
    <w:lvl w:ilvl="1" w:tplc="3EAC97C4" w:tentative="1">
      <w:start w:val="1"/>
      <w:numFmt w:val="bullet"/>
      <w:lvlText w:val="o"/>
      <w:lvlJc w:val="left"/>
      <w:pPr>
        <w:ind w:left="1440" w:hanging="360"/>
      </w:pPr>
      <w:rPr>
        <w:rFonts w:ascii="Courier New" w:hAnsi="Courier New" w:cs="Courier New" w:hint="default"/>
      </w:rPr>
    </w:lvl>
    <w:lvl w:ilvl="2" w:tplc="D37E0864" w:tentative="1">
      <w:start w:val="1"/>
      <w:numFmt w:val="bullet"/>
      <w:lvlText w:val=""/>
      <w:lvlJc w:val="left"/>
      <w:pPr>
        <w:ind w:left="2160" w:hanging="360"/>
      </w:pPr>
      <w:rPr>
        <w:rFonts w:ascii="Wingdings" w:hAnsi="Wingdings" w:hint="default"/>
      </w:rPr>
    </w:lvl>
    <w:lvl w:ilvl="3" w:tplc="21EA5D50" w:tentative="1">
      <w:start w:val="1"/>
      <w:numFmt w:val="bullet"/>
      <w:lvlText w:val=""/>
      <w:lvlJc w:val="left"/>
      <w:pPr>
        <w:ind w:left="2880" w:hanging="360"/>
      </w:pPr>
      <w:rPr>
        <w:rFonts w:ascii="Symbol" w:hAnsi="Symbol" w:hint="default"/>
      </w:rPr>
    </w:lvl>
    <w:lvl w:ilvl="4" w:tplc="2F5C4468" w:tentative="1">
      <w:start w:val="1"/>
      <w:numFmt w:val="bullet"/>
      <w:lvlText w:val="o"/>
      <w:lvlJc w:val="left"/>
      <w:pPr>
        <w:ind w:left="3600" w:hanging="360"/>
      </w:pPr>
      <w:rPr>
        <w:rFonts w:ascii="Courier New" w:hAnsi="Courier New" w:cs="Courier New" w:hint="default"/>
      </w:rPr>
    </w:lvl>
    <w:lvl w:ilvl="5" w:tplc="C6543160" w:tentative="1">
      <w:start w:val="1"/>
      <w:numFmt w:val="bullet"/>
      <w:lvlText w:val=""/>
      <w:lvlJc w:val="left"/>
      <w:pPr>
        <w:ind w:left="4320" w:hanging="360"/>
      </w:pPr>
      <w:rPr>
        <w:rFonts w:ascii="Wingdings" w:hAnsi="Wingdings" w:hint="default"/>
      </w:rPr>
    </w:lvl>
    <w:lvl w:ilvl="6" w:tplc="7A6C07BE" w:tentative="1">
      <w:start w:val="1"/>
      <w:numFmt w:val="bullet"/>
      <w:lvlText w:val=""/>
      <w:lvlJc w:val="left"/>
      <w:pPr>
        <w:ind w:left="5040" w:hanging="360"/>
      </w:pPr>
      <w:rPr>
        <w:rFonts w:ascii="Symbol" w:hAnsi="Symbol" w:hint="default"/>
      </w:rPr>
    </w:lvl>
    <w:lvl w:ilvl="7" w:tplc="4D40FF06" w:tentative="1">
      <w:start w:val="1"/>
      <w:numFmt w:val="bullet"/>
      <w:lvlText w:val="o"/>
      <w:lvlJc w:val="left"/>
      <w:pPr>
        <w:ind w:left="5760" w:hanging="360"/>
      </w:pPr>
      <w:rPr>
        <w:rFonts w:ascii="Courier New" w:hAnsi="Courier New" w:cs="Courier New" w:hint="default"/>
      </w:rPr>
    </w:lvl>
    <w:lvl w:ilvl="8" w:tplc="1D5EF21C" w:tentative="1">
      <w:start w:val="1"/>
      <w:numFmt w:val="bullet"/>
      <w:lvlText w:val=""/>
      <w:lvlJc w:val="left"/>
      <w:pPr>
        <w:ind w:left="6480" w:hanging="360"/>
      </w:pPr>
      <w:rPr>
        <w:rFonts w:ascii="Wingdings" w:hAnsi="Wingdings" w:hint="default"/>
      </w:rPr>
    </w:lvl>
  </w:abstractNum>
  <w:abstractNum w:abstractNumId="3"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B5DEA"/>
    <w:multiLevelType w:val="hybridMultilevel"/>
    <w:tmpl w:val="2CA88D32"/>
    <w:lvl w:ilvl="0" w:tplc="B85C3DE2">
      <w:start w:val="1"/>
      <w:numFmt w:val="bullet"/>
      <w:lvlText w:val=""/>
      <w:lvlJc w:val="left"/>
      <w:pPr>
        <w:ind w:left="1440" w:hanging="360"/>
      </w:pPr>
      <w:rPr>
        <w:rFonts w:ascii="Symbol" w:hAnsi="Symbol" w:hint="default"/>
      </w:rPr>
    </w:lvl>
    <w:lvl w:ilvl="1" w:tplc="5F26B65C" w:tentative="1">
      <w:start w:val="1"/>
      <w:numFmt w:val="bullet"/>
      <w:lvlText w:val="o"/>
      <w:lvlJc w:val="left"/>
      <w:pPr>
        <w:ind w:left="2160" w:hanging="360"/>
      </w:pPr>
      <w:rPr>
        <w:rFonts w:ascii="Courier New" w:hAnsi="Courier New" w:cs="Courier New" w:hint="default"/>
      </w:rPr>
    </w:lvl>
    <w:lvl w:ilvl="2" w:tplc="5470B006" w:tentative="1">
      <w:start w:val="1"/>
      <w:numFmt w:val="bullet"/>
      <w:lvlText w:val=""/>
      <w:lvlJc w:val="left"/>
      <w:pPr>
        <w:ind w:left="2880" w:hanging="360"/>
      </w:pPr>
      <w:rPr>
        <w:rFonts w:ascii="Wingdings" w:hAnsi="Wingdings" w:hint="default"/>
      </w:rPr>
    </w:lvl>
    <w:lvl w:ilvl="3" w:tplc="850A5418" w:tentative="1">
      <w:start w:val="1"/>
      <w:numFmt w:val="bullet"/>
      <w:lvlText w:val=""/>
      <w:lvlJc w:val="left"/>
      <w:pPr>
        <w:ind w:left="3600" w:hanging="360"/>
      </w:pPr>
      <w:rPr>
        <w:rFonts w:ascii="Symbol" w:hAnsi="Symbol" w:hint="default"/>
      </w:rPr>
    </w:lvl>
    <w:lvl w:ilvl="4" w:tplc="98DC948E" w:tentative="1">
      <w:start w:val="1"/>
      <w:numFmt w:val="bullet"/>
      <w:lvlText w:val="o"/>
      <w:lvlJc w:val="left"/>
      <w:pPr>
        <w:ind w:left="4320" w:hanging="360"/>
      </w:pPr>
      <w:rPr>
        <w:rFonts w:ascii="Courier New" w:hAnsi="Courier New" w:cs="Courier New" w:hint="default"/>
      </w:rPr>
    </w:lvl>
    <w:lvl w:ilvl="5" w:tplc="B6240CCE" w:tentative="1">
      <w:start w:val="1"/>
      <w:numFmt w:val="bullet"/>
      <w:lvlText w:val=""/>
      <w:lvlJc w:val="left"/>
      <w:pPr>
        <w:ind w:left="5040" w:hanging="360"/>
      </w:pPr>
      <w:rPr>
        <w:rFonts w:ascii="Wingdings" w:hAnsi="Wingdings" w:hint="default"/>
      </w:rPr>
    </w:lvl>
    <w:lvl w:ilvl="6" w:tplc="879A9BF0" w:tentative="1">
      <w:start w:val="1"/>
      <w:numFmt w:val="bullet"/>
      <w:lvlText w:val=""/>
      <w:lvlJc w:val="left"/>
      <w:pPr>
        <w:ind w:left="5760" w:hanging="360"/>
      </w:pPr>
      <w:rPr>
        <w:rFonts w:ascii="Symbol" w:hAnsi="Symbol" w:hint="default"/>
      </w:rPr>
    </w:lvl>
    <w:lvl w:ilvl="7" w:tplc="C1C4FE82" w:tentative="1">
      <w:start w:val="1"/>
      <w:numFmt w:val="bullet"/>
      <w:lvlText w:val="o"/>
      <w:lvlJc w:val="left"/>
      <w:pPr>
        <w:ind w:left="6480" w:hanging="360"/>
      </w:pPr>
      <w:rPr>
        <w:rFonts w:ascii="Courier New" w:hAnsi="Courier New" w:cs="Courier New" w:hint="default"/>
      </w:rPr>
    </w:lvl>
    <w:lvl w:ilvl="8" w:tplc="60983E18" w:tentative="1">
      <w:start w:val="1"/>
      <w:numFmt w:val="bullet"/>
      <w:lvlText w:val=""/>
      <w:lvlJc w:val="left"/>
      <w:pPr>
        <w:ind w:left="7200" w:hanging="360"/>
      </w:pPr>
      <w:rPr>
        <w:rFonts w:ascii="Wingdings" w:hAnsi="Wingdings" w:hint="default"/>
      </w:rPr>
    </w:lvl>
  </w:abstractNum>
  <w:abstractNum w:abstractNumId="6" w15:restartNumberingAfterBreak="0">
    <w:nsid w:val="52A54A87"/>
    <w:multiLevelType w:val="hybridMultilevel"/>
    <w:tmpl w:val="55CAB824"/>
    <w:lvl w:ilvl="0" w:tplc="3E90732A">
      <w:start w:val="1"/>
      <w:numFmt w:val="decimal"/>
      <w:pStyle w:val="listnumgreen"/>
      <w:lvlText w:val="%1."/>
      <w:lvlJc w:val="left"/>
      <w:pPr>
        <w:ind w:left="360" w:hanging="360"/>
      </w:pPr>
      <w:rPr>
        <w:rFonts w:hint="default"/>
        <w:color w:val="22294D"/>
        <w:sz w:val="18"/>
      </w:rPr>
    </w:lvl>
    <w:lvl w:ilvl="1" w:tplc="70F03182" w:tentative="1">
      <w:start w:val="1"/>
      <w:numFmt w:val="lowerLetter"/>
      <w:lvlText w:val="%2."/>
      <w:lvlJc w:val="left"/>
      <w:pPr>
        <w:ind w:left="1440" w:hanging="360"/>
      </w:pPr>
    </w:lvl>
    <w:lvl w:ilvl="2" w:tplc="B014A31C" w:tentative="1">
      <w:start w:val="1"/>
      <w:numFmt w:val="lowerRoman"/>
      <w:lvlText w:val="%3."/>
      <w:lvlJc w:val="right"/>
      <w:pPr>
        <w:ind w:left="2160" w:hanging="180"/>
      </w:pPr>
    </w:lvl>
    <w:lvl w:ilvl="3" w:tplc="F72E64F0" w:tentative="1">
      <w:start w:val="1"/>
      <w:numFmt w:val="decimal"/>
      <w:lvlText w:val="%4."/>
      <w:lvlJc w:val="left"/>
      <w:pPr>
        <w:ind w:left="2880" w:hanging="360"/>
      </w:pPr>
    </w:lvl>
    <w:lvl w:ilvl="4" w:tplc="BA5A8F34" w:tentative="1">
      <w:start w:val="1"/>
      <w:numFmt w:val="lowerLetter"/>
      <w:lvlText w:val="%5."/>
      <w:lvlJc w:val="left"/>
      <w:pPr>
        <w:ind w:left="3600" w:hanging="360"/>
      </w:pPr>
    </w:lvl>
    <w:lvl w:ilvl="5" w:tplc="555C13C8" w:tentative="1">
      <w:start w:val="1"/>
      <w:numFmt w:val="lowerRoman"/>
      <w:lvlText w:val="%6."/>
      <w:lvlJc w:val="right"/>
      <w:pPr>
        <w:ind w:left="4320" w:hanging="180"/>
      </w:pPr>
    </w:lvl>
    <w:lvl w:ilvl="6" w:tplc="1FBE1918" w:tentative="1">
      <w:start w:val="1"/>
      <w:numFmt w:val="decimal"/>
      <w:lvlText w:val="%7."/>
      <w:lvlJc w:val="left"/>
      <w:pPr>
        <w:ind w:left="5040" w:hanging="360"/>
      </w:pPr>
    </w:lvl>
    <w:lvl w:ilvl="7" w:tplc="03984E80" w:tentative="1">
      <w:start w:val="1"/>
      <w:numFmt w:val="lowerLetter"/>
      <w:lvlText w:val="%8."/>
      <w:lvlJc w:val="left"/>
      <w:pPr>
        <w:ind w:left="5760" w:hanging="360"/>
      </w:pPr>
    </w:lvl>
    <w:lvl w:ilvl="8" w:tplc="02084138" w:tentative="1">
      <w:start w:val="1"/>
      <w:numFmt w:val="lowerRoman"/>
      <w:lvlText w:val="%9."/>
      <w:lvlJc w:val="right"/>
      <w:pPr>
        <w:ind w:left="6480" w:hanging="180"/>
      </w:pPr>
    </w:lvl>
  </w:abstractNum>
  <w:abstractNum w:abstractNumId="7"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1"/>
  </w:num>
  <w:num w:numId="2" w16cid:durableId="1313293450">
    <w:abstractNumId w:val="1"/>
  </w:num>
  <w:num w:numId="3" w16cid:durableId="1927422427">
    <w:abstractNumId w:val="6"/>
  </w:num>
  <w:num w:numId="4" w16cid:durableId="760833658">
    <w:abstractNumId w:val="1"/>
  </w:num>
  <w:num w:numId="5" w16cid:durableId="881215481">
    <w:abstractNumId w:val="1"/>
  </w:num>
  <w:num w:numId="6" w16cid:durableId="1213349701">
    <w:abstractNumId w:val="6"/>
  </w:num>
  <w:num w:numId="7" w16cid:durableId="354959918">
    <w:abstractNumId w:val="4"/>
  </w:num>
  <w:num w:numId="8" w16cid:durableId="522087216">
    <w:abstractNumId w:val="3"/>
  </w:num>
  <w:num w:numId="9" w16cid:durableId="1633095472">
    <w:abstractNumId w:val="8"/>
  </w:num>
  <w:num w:numId="10" w16cid:durableId="1623683171">
    <w:abstractNumId w:val="7"/>
  </w:num>
  <w:num w:numId="11" w16cid:durableId="271519682">
    <w:abstractNumId w:val="2"/>
  </w:num>
  <w:num w:numId="12" w16cid:durableId="1252930659">
    <w:abstractNumId w:val="0"/>
  </w:num>
  <w:num w:numId="13" w16cid:durableId="1465200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100F3"/>
    <w:rsid w:val="00011FEA"/>
    <w:rsid w:val="0002558E"/>
    <w:rsid w:val="00056D3B"/>
    <w:rsid w:val="00081594"/>
    <w:rsid w:val="000D09ED"/>
    <w:rsid w:val="000D1D3E"/>
    <w:rsid w:val="000E674D"/>
    <w:rsid w:val="000F09FC"/>
    <w:rsid w:val="00105A97"/>
    <w:rsid w:val="00120CDF"/>
    <w:rsid w:val="0013355C"/>
    <w:rsid w:val="00141C72"/>
    <w:rsid w:val="001536F4"/>
    <w:rsid w:val="00180041"/>
    <w:rsid w:val="001A0E65"/>
    <w:rsid w:val="001D6EA9"/>
    <w:rsid w:val="001F28AD"/>
    <w:rsid w:val="0021430D"/>
    <w:rsid w:val="00246A65"/>
    <w:rsid w:val="002A40AD"/>
    <w:rsid w:val="002A4DB9"/>
    <w:rsid w:val="002E01EA"/>
    <w:rsid w:val="002F3A5D"/>
    <w:rsid w:val="00306FA4"/>
    <w:rsid w:val="00323A85"/>
    <w:rsid w:val="00351ECF"/>
    <w:rsid w:val="00382076"/>
    <w:rsid w:val="003940BB"/>
    <w:rsid w:val="003B46F5"/>
    <w:rsid w:val="003D678D"/>
    <w:rsid w:val="004033DA"/>
    <w:rsid w:val="0041507F"/>
    <w:rsid w:val="00416D44"/>
    <w:rsid w:val="004A79D0"/>
    <w:rsid w:val="004D4C1F"/>
    <w:rsid w:val="004E3A76"/>
    <w:rsid w:val="00507A72"/>
    <w:rsid w:val="00514EC9"/>
    <w:rsid w:val="00543BE0"/>
    <w:rsid w:val="0054775D"/>
    <w:rsid w:val="005655C5"/>
    <w:rsid w:val="00586C90"/>
    <w:rsid w:val="0059261D"/>
    <w:rsid w:val="005B3B3E"/>
    <w:rsid w:val="005D6A58"/>
    <w:rsid w:val="00634CDE"/>
    <w:rsid w:val="00702B23"/>
    <w:rsid w:val="00715DE1"/>
    <w:rsid w:val="0073258A"/>
    <w:rsid w:val="0075657E"/>
    <w:rsid w:val="00795E02"/>
    <w:rsid w:val="007C5148"/>
    <w:rsid w:val="007D526C"/>
    <w:rsid w:val="0082532A"/>
    <w:rsid w:val="008A4870"/>
    <w:rsid w:val="008C1913"/>
    <w:rsid w:val="008E67E4"/>
    <w:rsid w:val="008F5855"/>
    <w:rsid w:val="00902520"/>
    <w:rsid w:val="0094370A"/>
    <w:rsid w:val="00956292"/>
    <w:rsid w:val="00970608"/>
    <w:rsid w:val="00976DB4"/>
    <w:rsid w:val="00986DB4"/>
    <w:rsid w:val="009A5CDA"/>
    <w:rsid w:val="009B7DC9"/>
    <w:rsid w:val="009D6DD0"/>
    <w:rsid w:val="00A10319"/>
    <w:rsid w:val="00A11232"/>
    <w:rsid w:val="00A1131A"/>
    <w:rsid w:val="00A27F04"/>
    <w:rsid w:val="00A4388E"/>
    <w:rsid w:val="00A80FE6"/>
    <w:rsid w:val="00A9632A"/>
    <w:rsid w:val="00AA3A2B"/>
    <w:rsid w:val="00AB7664"/>
    <w:rsid w:val="00AC7A94"/>
    <w:rsid w:val="00AD0505"/>
    <w:rsid w:val="00AD6F56"/>
    <w:rsid w:val="00AF3C84"/>
    <w:rsid w:val="00AF406B"/>
    <w:rsid w:val="00B02ED9"/>
    <w:rsid w:val="00B301A0"/>
    <w:rsid w:val="00BE07DB"/>
    <w:rsid w:val="00BE13CD"/>
    <w:rsid w:val="00BF4BC3"/>
    <w:rsid w:val="00C854B7"/>
    <w:rsid w:val="00CE50A2"/>
    <w:rsid w:val="00D00597"/>
    <w:rsid w:val="00D25D69"/>
    <w:rsid w:val="00D4082C"/>
    <w:rsid w:val="00D44BFF"/>
    <w:rsid w:val="00D509BA"/>
    <w:rsid w:val="00D67C5A"/>
    <w:rsid w:val="00D84CE5"/>
    <w:rsid w:val="00D860BB"/>
    <w:rsid w:val="00DC488F"/>
    <w:rsid w:val="00E46848"/>
    <w:rsid w:val="00E835D1"/>
    <w:rsid w:val="00EA7E45"/>
    <w:rsid w:val="00F2317D"/>
    <w:rsid w:val="00F73721"/>
    <w:rsid w:val="00FA7F6E"/>
    <w:rsid w:val="00FB1EB5"/>
    <w:rsid w:val="00FE4DFC"/>
    <w:rsid w:val="00FF524A"/>
    <w:rsid w:val="01FCFFE9"/>
    <w:rsid w:val="03EEA8C9"/>
    <w:rsid w:val="06CE8C05"/>
    <w:rsid w:val="075A71A3"/>
    <w:rsid w:val="07E1323C"/>
    <w:rsid w:val="082DB185"/>
    <w:rsid w:val="09DF605F"/>
    <w:rsid w:val="0AB0F026"/>
    <w:rsid w:val="0E46BC16"/>
    <w:rsid w:val="127980C6"/>
    <w:rsid w:val="14B1EC12"/>
    <w:rsid w:val="16F19058"/>
    <w:rsid w:val="171C26B5"/>
    <w:rsid w:val="18010A25"/>
    <w:rsid w:val="1805AFA1"/>
    <w:rsid w:val="180C6F37"/>
    <w:rsid w:val="1926F063"/>
    <w:rsid w:val="1B40F9EC"/>
    <w:rsid w:val="224074C1"/>
    <w:rsid w:val="28916A29"/>
    <w:rsid w:val="28D3635F"/>
    <w:rsid w:val="29CCE15B"/>
    <w:rsid w:val="2BD57FFB"/>
    <w:rsid w:val="30F4984B"/>
    <w:rsid w:val="37CC6C5B"/>
    <w:rsid w:val="3B1117E6"/>
    <w:rsid w:val="3BD79457"/>
    <w:rsid w:val="3ECC3847"/>
    <w:rsid w:val="3ED909BA"/>
    <w:rsid w:val="3F99ABC1"/>
    <w:rsid w:val="3FC2F55B"/>
    <w:rsid w:val="454F6CD3"/>
    <w:rsid w:val="49CD1C98"/>
    <w:rsid w:val="4BDB4841"/>
    <w:rsid w:val="4EA85631"/>
    <w:rsid w:val="4FD507E4"/>
    <w:rsid w:val="525A065A"/>
    <w:rsid w:val="5847C269"/>
    <w:rsid w:val="5D29E84F"/>
    <w:rsid w:val="5F748C5A"/>
    <w:rsid w:val="661CED67"/>
    <w:rsid w:val="6DAF314A"/>
    <w:rsid w:val="70D82F23"/>
    <w:rsid w:val="77312CF1"/>
    <w:rsid w:val="777B163A"/>
    <w:rsid w:val="79D53178"/>
    <w:rsid w:val="7B30807F"/>
    <w:rsid w:val="7E834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F68A"/>
  <w15:chartTrackingRefBased/>
  <w15:docId w15:val="{7C367873-9353-4486-83AE-3D9121E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B3B3E"/>
    <w:pPr>
      <w:spacing w:after="120" w:line="240" w:lineRule="auto"/>
      <w:ind w:right="-1"/>
      <w:jc w:val="both"/>
    </w:pPr>
    <w:rPr>
      <w:color w:val="22294D"/>
      <w:sz w:val="19"/>
      <w:lang w:val="en-US"/>
    </w:rPr>
  </w:style>
  <w:style w:type="paragraph" w:styleId="Otsikko1">
    <w:name w:val="heading 1"/>
    <w:aliases w:val="3 - Contact"/>
    <w:basedOn w:val="Normaali"/>
    <w:next w:val="Normaali"/>
    <w:link w:val="Otsikko1Char"/>
    <w:uiPriority w:val="9"/>
    <w:qFormat/>
    <w:rsid w:val="00120CDF"/>
    <w:pPr>
      <w:spacing w:after="0"/>
      <w:ind w:right="0"/>
      <w:outlineLvl w:val="0"/>
    </w:pPr>
  </w:style>
  <w:style w:type="paragraph" w:styleId="Otsikko2">
    <w:name w:val="heading 2"/>
    <w:aliases w:val="5 - Optional subheadline"/>
    <w:basedOn w:val="Normaali"/>
    <w:next w:val="Normaali"/>
    <w:link w:val="Otsikko2Char"/>
    <w:uiPriority w:val="9"/>
    <w:unhideWhenUsed/>
    <w:qFormat/>
    <w:rsid w:val="00120CDF"/>
    <w:pPr>
      <w:spacing w:after="360"/>
      <w:ind w:right="0"/>
      <w:jc w:val="right"/>
      <w:outlineLvl w:val="1"/>
    </w:pPr>
    <w:rPr>
      <w:b/>
      <w:bCs/>
      <w:sz w:val="36"/>
      <w:szCs w:val="36"/>
    </w:rPr>
  </w:style>
  <w:style w:type="paragraph" w:styleId="Otsikko3">
    <w:name w:val="heading 3"/>
    <w:aliases w:val="2 - Headline header"/>
    <w:basedOn w:val="Normaali"/>
    <w:next w:val="Normaali"/>
    <w:link w:val="Otsikko3Char"/>
    <w:uiPriority w:val="9"/>
    <w:unhideWhenUsed/>
    <w:qFormat/>
    <w:rsid w:val="0059261D"/>
    <w:pPr>
      <w:spacing w:before="240" w:after="0"/>
      <w:ind w:right="0"/>
      <w:outlineLvl w:val="2"/>
    </w:pPr>
    <w:rPr>
      <w:color w:val="FFFFFF" w:themeColor="background1"/>
      <w:sz w:val="32"/>
      <w:szCs w:val="32"/>
    </w:rPr>
  </w:style>
  <w:style w:type="paragraph" w:styleId="Otsikko4">
    <w:name w:val="heading 4"/>
    <w:aliases w:val="1 - Date &amp; Press release"/>
    <w:basedOn w:val="Normaali"/>
    <w:next w:val="Normaali"/>
    <w:link w:val="Otsikko4Char"/>
    <w:uiPriority w:val="9"/>
    <w:unhideWhenUsed/>
    <w:qFormat/>
    <w:rsid w:val="0059261D"/>
    <w:pPr>
      <w:spacing w:after="40"/>
      <w:outlineLvl w:val="3"/>
    </w:pPr>
    <w:rPr>
      <w:color w:val="FFFFFF" w:themeColor="background1"/>
      <w:sz w:val="24"/>
      <w:szCs w:val="36"/>
    </w:rPr>
  </w:style>
  <w:style w:type="paragraph" w:styleId="Otsikko5">
    <w:name w:val="heading 5"/>
    <w:aliases w:val="4 - Headline body"/>
    <w:basedOn w:val="Otsikko1"/>
    <w:next w:val="Normaali"/>
    <w:link w:val="Otsikko5Char"/>
    <w:uiPriority w:val="9"/>
    <w:unhideWhenUsed/>
    <w:qFormat/>
    <w:rsid w:val="00120CDF"/>
    <w:pPr>
      <w:spacing w:after="120"/>
      <w:jc w:val="right"/>
      <w:outlineLvl w:val="4"/>
    </w:pPr>
    <w:rPr>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istparalevel2">
    <w:name w:val="List para level 2"/>
    <w:basedOn w:val="Luettelokappale"/>
    <w:link w:val="Listparalevel2Char"/>
    <w:rsid w:val="00A11232"/>
    <w:pPr>
      <w:numPr>
        <w:ilvl w:val="1"/>
        <w:numId w:val="5"/>
      </w:numPr>
    </w:pPr>
  </w:style>
  <w:style w:type="character" w:customStyle="1" w:styleId="Listparalevel2Char">
    <w:name w:val="List para level 2 Char"/>
    <w:basedOn w:val="LuettelokappaleChar"/>
    <w:link w:val="Listparalevel2"/>
    <w:rsid w:val="00A11232"/>
    <w:rPr>
      <w:noProof/>
      <w:color w:val="787878"/>
      <w:sz w:val="19"/>
      <w:lang w:val="fr-FR"/>
    </w:rPr>
  </w:style>
  <w:style w:type="paragraph" w:styleId="Luettelokappale">
    <w:name w:val="List Paragraph"/>
    <w:basedOn w:val="Normaali"/>
    <w:link w:val="Luettelokappale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uettelokappale"/>
    <w:rsid w:val="00A11232"/>
    <w:pPr>
      <w:numPr>
        <w:numId w:val="6"/>
      </w:numPr>
    </w:pPr>
  </w:style>
  <w:style w:type="paragraph" w:customStyle="1" w:styleId="Contact">
    <w:name w:val="Contact"/>
    <w:basedOn w:val="Normaali"/>
    <w:qFormat/>
    <w:rsid w:val="00A11232"/>
    <w:pPr>
      <w:spacing w:after="0"/>
      <w:ind w:right="-425"/>
    </w:pPr>
  </w:style>
  <w:style w:type="character" w:customStyle="1" w:styleId="Otsikko1Char">
    <w:name w:val="Otsikko 1 Char"/>
    <w:aliases w:val="3 - Contact Char"/>
    <w:basedOn w:val="Kappaleenoletusfontti"/>
    <w:link w:val="Otsikko1"/>
    <w:uiPriority w:val="9"/>
    <w:rsid w:val="00120CDF"/>
    <w:rPr>
      <w:color w:val="22294D"/>
      <w:sz w:val="19"/>
      <w:lang w:val="en-US"/>
    </w:rPr>
  </w:style>
  <w:style w:type="character" w:customStyle="1" w:styleId="Otsikko2Char">
    <w:name w:val="Otsikko 2 Char"/>
    <w:aliases w:val="5 - Optional subheadline Char"/>
    <w:basedOn w:val="Kappaleenoletusfontti"/>
    <w:link w:val="Otsikko2"/>
    <w:uiPriority w:val="9"/>
    <w:rsid w:val="00120CDF"/>
    <w:rPr>
      <w:b/>
      <w:bCs/>
      <w:color w:val="22294D"/>
      <w:sz w:val="36"/>
      <w:szCs w:val="36"/>
      <w:lang w:val="en-US"/>
    </w:rPr>
  </w:style>
  <w:style w:type="character" w:customStyle="1" w:styleId="Otsikko3Char">
    <w:name w:val="Otsikko 3 Char"/>
    <w:aliases w:val="2 - Headline header Char"/>
    <w:basedOn w:val="Kappaleenoletusfontti"/>
    <w:link w:val="Otsikko3"/>
    <w:uiPriority w:val="9"/>
    <w:rsid w:val="0059261D"/>
    <w:rPr>
      <w:color w:val="FFFFFF" w:themeColor="background1"/>
      <w:sz w:val="32"/>
      <w:szCs w:val="32"/>
      <w:lang w:val="en-US"/>
    </w:rPr>
  </w:style>
  <w:style w:type="character" w:customStyle="1" w:styleId="Otsikko4Char">
    <w:name w:val="Otsikko 4 Char"/>
    <w:aliases w:val="1 - Date &amp; Press release Char"/>
    <w:basedOn w:val="Kappaleenoletusfontti"/>
    <w:link w:val="Otsikko4"/>
    <w:uiPriority w:val="9"/>
    <w:rsid w:val="0059261D"/>
    <w:rPr>
      <w:color w:val="FFFFFF" w:themeColor="background1"/>
      <w:sz w:val="24"/>
      <w:szCs w:val="36"/>
      <w:lang w:val="en-US"/>
    </w:rPr>
  </w:style>
  <w:style w:type="character" w:customStyle="1" w:styleId="Otsikko5Char">
    <w:name w:val="Otsikko 5 Char"/>
    <w:aliases w:val="4 - Headline body Char"/>
    <w:basedOn w:val="Kappaleenoletusfontti"/>
    <w:link w:val="Otsikko5"/>
    <w:uiPriority w:val="9"/>
    <w:rsid w:val="00120CDF"/>
    <w:rPr>
      <w:color w:val="22294D"/>
      <w:sz w:val="28"/>
      <w:szCs w:val="28"/>
      <w:lang w:val="en-US"/>
    </w:rPr>
  </w:style>
  <w:style w:type="paragraph" w:styleId="Otsikko">
    <w:name w:val="Title"/>
    <w:aliases w:val="6 - Position"/>
    <w:basedOn w:val="Otsikko2"/>
    <w:next w:val="Normaali"/>
    <w:link w:val="OtsikkoChar"/>
    <w:uiPriority w:val="10"/>
    <w:qFormat/>
    <w:rsid w:val="00EA7E45"/>
    <w:rPr>
      <w:b w:val="0"/>
      <w:bCs w:val="0"/>
      <w:i/>
    </w:rPr>
  </w:style>
  <w:style w:type="character" w:customStyle="1" w:styleId="OtsikkoChar">
    <w:name w:val="Otsikko Char"/>
    <w:aliases w:val="6 - Position Char"/>
    <w:basedOn w:val="Kappaleenoletusfontti"/>
    <w:link w:val="Otsikko"/>
    <w:uiPriority w:val="10"/>
    <w:rsid w:val="00EA7E45"/>
    <w:rPr>
      <w:i/>
      <w:color w:val="22294D"/>
      <w:sz w:val="19"/>
      <w:lang w:val="en-US"/>
    </w:rPr>
  </w:style>
  <w:style w:type="character" w:customStyle="1" w:styleId="LuettelokappaleChar">
    <w:name w:val="Luettelokappale Char"/>
    <w:basedOn w:val="Kappaleenoletusfontti"/>
    <w:link w:val="Luettelokappale"/>
    <w:uiPriority w:val="34"/>
    <w:rsid w:val="00A11232"/>
    <w:rPr>
      <w:noProof/>
      <w:color w:val="787878"/>
      <w:sz w:val="19"/>
      <w:lang w:val="fr-FR"/>
    </w:rPr>
  </w:style>
  <w:style w:type="paragraph" w:styleId="Yltunniste">
    <w:name w:val="header"/>
    <w:basedOn w:val="Normaali"/>
    <w:link w:val="YltunnisteChar"/>
    <w:uiPriority w:val="99"/>
    <w:unhideWhenUsed/>
    <w:rsid w:val="005B3B3E"/>
    <w:pPr>
      <w:tabs>
        <w:tab w:val="center" w:pos="4536"/>
        <w:tab w:val="right" w:pos="9072"/>
      </w:tabs>
      <w:spacing w:after="0"/>
    </w:pPr>
  </w:style>
  <w:style w:type="character" w:customStyle="1" w:styleId="YltunnisteChar">
    <w:name w:val="Ylätunniste Char"/>
    <w:basedOn w:val="Kappaleenoletusfontti"/>
    <w:link w:val="Yltunniste"/>
    <w:uiPriority w:val="99"/>
    <w:rsid w:val="005B3B3E"/>
    <w:rPr>
      <w:color w:val="787878"/>
      <w:sz w:val="19"/>
      <w:lang w:val="nl-NL"/>
    </w:rPr>
  </w:style>
  <w:style w:type="paragraph" w:styleId="Alatunniste">
    <w:name w:val="footer"/>
    <w:basedOn w:val="Normaali"/>
    <w:link w:val="AlatunnisteChar"/>
    <w:uiPriority w:val="99"/>
    <w:unhideWhenUsed/>
    <w:rsid w:val="005B3B3E"/>
    <w:pPr>
      <w:tabs>
        <w:tab w:val="center" w:pos="4536"/>
        <w:tab w:val="right" w:pos="9072"/>
      </w:tabs>
      <w:spacing w:after="0"/>
    </w:pPr>
  </w:style>
  <w:style w:type="character" w:customStyle="1" w:styleId="AlatunnisteChar">
    <w:name w:val="Alatunniste Char"/>
    <w:basedOn w:val="Kappaleenoletusfontti"/>
    <w:link w:val="Alatunniste"/>
    <w:uiPriority w:val="99"/>
    <w:rsid w:val="005B3B3E"/>
    <w:rPr>
      <w:color w:val="787878"/>
      <w:sz w:val="19"/>
      <w:lang w:val="nl-NL"/>
    </w:rPr>
  </w:style>
  <w:style w:type="character" w:styleId="Paikkamerkkiteksti">
    <w:name w:val="Placeholder Text"/>
    <w:basedOn w:val="Kappaleenoletusfontti"/>
    <w:uiPriority w:val="99"/>
    <w:semiHidden/>
    <w:rsid w:val="0059261D"/>
    <w:rPr>
      <w:color w:val="808080"/>
    </w:rPr>
  </w:style>
  <w:style w:type="character" w:styleId="Hyperlinkki">
    <w:name w:val="Hyperlink"/>
    <w:basedOn w:val="Kappaleenoletusfontti"/>
    <w:uiPriority w:val="99"/>
    <w:unhideWhenUsed/>
    <w:rsid w:val="0059261D"/>
    <w:rPr>
      <w:color w:val="0563C1" w:themeColor="hyperlink"/>
      <w:u w:val="single"/>
    </w:rPr>
  </w:style>
  <w:style w:type="table" w:styleId="TaulukkoRuudukko">
    <w:name w:val="Table Grid"/>
    <w:basedOn w:val="Normaalitaulukko"/>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8C1913"/>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Kappaleenoletusfontti"/>
    <w:rsid w:val="008C1913"/>
  </w:style>
  <w:style w:type="character" w:customStyle="1" w:styleId="eop">
    <w:name w:val="eop"/>
    <w:basedOn w:val="Kappaleenoletusfontti"/>
    <w:rsid w:val="008C1913"/>
  </w:style>
  <w:style w:type="character" w:customStyle="1" w:styleId="scxw95617525">
    <w:name w:val="scxw95617525"/>
    <w:basedOn w:val="Kappaleenoletusfontti"/>
    <w:rsid w:val="008C1913"/>
  </w:style>
  <w:style w:type="paragraph" w:styleId="Kommentinteksti">
    <w:name w:val="annotation text"/>
    <w:basedOn w:val="Normaali"/>
    <w:link w:val="KommentintekstiChar"/>
    <w:uiPriority w:val="99"/>
    <w:unhideWhenUsed/>
    <w:rPr>
      <w:sz w:val="20"/>
      <w:szCs w:val="20"/>
    </w:rPr>
  </w:style>
  <w:style w:type="character" w:customStyle="1" w:styleId="KommentintekstiChar">
    <w:name w:val="Kommentin teksti Char"/>
    <w:basedOn w:val="Kappaleenoletusfontti"/>
    <w:link w:val="Kommentinteksti"/>
    <w:uiPriority w:val="99"/>
    <w:rPr>
      <w:color w:val="22294D"/>
      <w:sz w:val="20"/>
      <w:szCs w:val="20"/>
      <w:lang w:val="en-US"/>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C854B7"/>
    <w:rPr>
      <w:b/>
      <w:bCs/>
    </w:rPr>
  </w:style>
  <w:style w:type="character" w:customStyle="1" w:styleId="KommentinotsikkoChar">
    <w:name w:val="Kommentin otsikko Char"/>
    <w:basedOn w:val="KommentintekstiChar"/>
    <w:link w:val="Kommentinotsikko"/>
    <w:uiPriority w:val="99"/>
    <w:semiHidden/>
    <w:rsid w:val="00C854B7"/>
    <w:rPr>
      <w:b/>
      <w:bCs/>
      <w:color w:val="22294D"/>
      <w:sz w:val="20"/>
      <w:szCs w:val="20"/>
      <w:lang w:val="en-US"/>
    </w:rPr>
  </w:style>
  <w:style w:type="paragraph" w:styleId="Muutos">
    <w:name w:val="Revision"/>
    <w:hidden/>
    <w:uiPriority w:val="99"/>
    <w:semiHidden/>
    <w:rsid w:val="00AF3C84"/>
    <w:pPr>
      <w:spacing w:after="0" w:line="240" w:lineRule="auto"/>
    </w:pPr>
    <w:rPr>
      <w:color w:val="22294D"/>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s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9052103614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news/pressconta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0415B-EFDC-4F3D-9A18-0D25E396FF0B}">
  <ds:schemaRefs>
    <ds:schemaRef ds:uri="b46b0888-3a4a-41d6-b186-0947ac4cbdb1"/>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24a01684-1a2a-406c-9800-227e6ea0d198"/>
    <ds:schemaRef ds:uri="http://schemas.microsoft.com/office/2006/metadata/properties"/>
  </ds:schemaRefs>
</ds:datastoreItem>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4.xml><?xml version="1.0" encoding="utf-8"?>
<ds:datastoreItem xmlns:ds="http://schemas.openxmlformats.org/officeDocument/2006/customXml" ds:itemID="{A7FFC358-4634-4066-A55F-8596F10ABF48}"/>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672</Words>
  <Characters>5451</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SAFE2EAT</vt:lpstr>
    </vt:vector>
  </TitlesOfParts>
  <Manager>GARCIA GOMEZ Matilde</Manager>
  <Company>European Food Safety Authority</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creator>GARCIA GOMEZ Matilde</dc:creator>
  <cp:lastModifiedBy>Saralampi Perttu (Ruokavirasto)</cp:lastModifiedBy>
  <cp:revision>7</cp:revision>
  <dcterms:created xsi:type="dcterms:W3CDTF">2025-03-06T13:13:00Z</dcterms:created>
  <dcterms:modified xsi:type="dcterms:W3CDTF">2025-03-21T07:16:00Z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