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0150" w14:textId="77777777" w:rsid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bg-BG"/>
        </w:rPr>
      </w:pPr>
    </w:p>
    <w:p w14:paraId="5118421E" w14:textId="77777777" w:rsid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bg-BG"/>
        </w:rPr>
      </w:pPr>
    </w:p>
    <w:p w14:paraId="2BF45CFE" w14:textId="77777777" w:rsid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bg-BG"/>
        </w:rPr>
      </w:pPr>
    </w:p>
    <w:p w14:paraId="645F50D8" w14:textId="42E37B0C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bg-BG"/>
        </w:rPr>
        <w:t>Надеждна наука за безопасни храни в Европа </w:t>
      </w:r>
      <w:r>
        <w:rPr>
          <w:rStyle w:val="eop"/>
          <w:rFonts w:ascii="Calibri" w:hAnsi="Calibri" w:cs="Calibri"/>
          <w:color w:val="1A4489"/>
          <w:sz w:val="36"/>
          <w:szCs w:val="36"/>
        </w:rPr>
        <w:t> </w:t>
      </w:r>
    </w:p>
    <w:p w14:paraId="37AD65C1" w14:textId="77777777" w:rsid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</w:rPr>
      </w:pPr>
      <w:r>
        <w:rPr>
          <w:rStyle w:val="scxw229041470"/>
          <w:rFonts w:ascii="Calibri" w:hAnsi="Calibri" w:cs="Calibri"/>
          <w:sz w:val="20"/>
          <w:szCs w:val="20"/>
        </w:rPr>
        <w:t> </w:t>
      </w:r>
      <w:r w:rsidRPr="000C120E">
        <w:rPr>
          <w:rFonts w:ascii="Calibri" w:hAnsi="Calibri" w:cs="Calibri"/>
          <w:sz w:val="20"/>
          <w:szCs w:val="20"/>
          <w:lang w:val="bg-BG"/>
        </w:rPr>
        <w:br/>
      </w:r>
      <w:r>
        <w:rPr>
          <w:rStyle w:val="normaltextrun"/>
          <w:rFonts w:ascii="Calibri" w:hAnsi="Calibri" w:cs="Calibri"/>
          <w:color w:val="000000"/>
          <w:lang w:val="bg-BG"/>
        </w:rPr>
        <w:t>В основата на кампанията Safe2Eat е да се предоставят възможности на европейците да правят сигурен избор на храни, като им се обясни научната основа на безопасността на храните.</w:t>
      </w:r>
      <w:r>
        <w:rPr>
          <w:rStyle w:val="eop"/>
          <w:rFonts w:ascii="Calibri" w:hAnsi="Calibri" w:cs="Calibri"/>
          <w:color w:val="000000"/>
        </w:rPr>
        <w:t> </w:t>
      </w:r>
    </w:p>
    <w:p w14:paraId="183A1D8C" w14:textId="77777777" w:rsid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2257D8D" w14:textId="77777777" w:rsidR="000C120E" w:rsidRPr="001D0C0F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ЕС се гордее с една от най-строгите системи за безопасност на храните в световен мащаб. Основана на високи научни постижения, тази система включва тясно сътрудничество между Европейския орган за безопасност на храните (ЕОБХ) и националните органи за безопасност на храните в Европа, като и двата органа играят централна роля.</w:t>
      </w:r>
      <w:r>
        <w:rPr>
          <w:rStyle w:val="eop"/>
          <w:rFonts w:ascii="Calibri" w:hAnsi="Calibri" w:cs="Calibri"/>
          <w:color w:val="000000"/>
        </w:rPr>
        <w:t> </w:t>
      </w:r>
    </w:p>
    <w:p w14:paraId="0BB23873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434E34EF" w14:textId="77777777" w:rsidR="000C120E" w:rsidRPr="001D0C0F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ЕОБХ работи в тясно сътрудничество с водещи учени от целия ЕС, като анализира, оценява и дава съвети относно безопасността на храните и храненето въз основа на най-новите доказателства. Това гарантира, че европейците могат спокойно да се наслаждават на храната си, знаейки, че безопасността им е приоритет.</w:t>
      </w:r>
      <w:r>
        <w:rPr>
          <w:rStyle w:val="eop"/>
          <w:rFonts w:ascii="Calibri" w:hAnsi="Calibri" w:cs="Calibri"/>
          <w:color w:val="000000"/>
        </w:rPr>
        <w:t> </w:t>
      </w:r>
    </w:p>
    <w:p w14:paraId="451B815E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2A517CD5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Освен за безопасността на потребителите и храненето, работата на ЕОБХ е изключително важна и за предпазване на животните и околната среда от рискове, свързани с хранителната верига. Чрез тези усилия ЕОБХ допринася за цялостното благосъстояние на европейските граждани и на нашата околна среда. </w:t>
      </w:r>
      <w:r>
        <w:rPr>
          <w:rStyle w:val="eop"/>
          <w:rFonts w:ascii="Calibri" w:hAnsi="Calibri" w:cs="Calibri"/>
          <w:color w:val="000000"/>
        </w:rPr>
        <w:t> </w:t>
      </w:r>
    </w:p>
    <w:p w14:paraId="132EC036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0390A060" w14:textId="77777777" w:rsidR="000C120E" w:rsidRPr="001D0C0F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bg-BG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bg-BG"/>
        </w:rPr>
        <w:t>Safe2Eat</w:t>
      </w:r>
      <w:r>
        <w:rPr>
          <w:rStyle w:val="eop"/>
          <w:rFonts w:ascii="Calibri" w:hAnsi="Calibri" w:cs="Calibri"/>
          <w:color w:val="1A4489"/>
          <w:sz w:val="36"/>
          <w:szCs w:val="36"/>
        </w:rPr>
        <w:t> </w:t>
      </w:r>
    </w:p>
    <w:p w14:paraId="42E91BFB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5E6544A9" w14:textId="77777777" w:rsidR="000C120E" w:rsidRPr="001D0C0F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Всеки ден се правят безброй избори на храни, а факторите, които влияят на тези избори, могат да бъдат различни при различните потребители.  Според проучването „</w:t>
      </w:r>
      <w:hyperlink r:id="rId11" w:tgtFrame="_blank" w:history="1">
        <w:r>
          <w:rPr>
            <w:rStyle w:val="normaltextrun"/>
            <w:rFonts w:ascii="Calibri" w:hAnsi="Calibri" w:cs="Calibri"/>
            <w:color w:val="0000FF"/>
            <w:lang w:val="bg-BG"/>
          </w:rPr>
          <w:t>Евробарометър за безопасността на храните в ЕС през 2022 г.</w:t>
        </w:r>
      </w:hyperlink>
      <w:r>
        <w:rPr>
          <w:rStyle w:val="normaltextrun"/>
          <w:rFonts w:ascii="Calibri" w:hAnsi="Calibri" w:cs="Calibri"/>
          <w:color w:val="000000"/>
          <w:lang w:val="bg-BG"/>
        </w:rPr>
        <w:t>“, цената и вкусът са най влиятелните фактори при вземането на решения от потребителите, свързани с храната — съответно 54 % и 51 %, следвани от безопасността и произхода на храните, като и двата фактора са по 46 %. Близо четирима на всеки десет души посочват, че хранителното съдържание е от значение, 16 % посочват въздействието на околната среда и климата, а 15 % твърдят, че собствената им етика и убеждения определят избора им.</w:t>
      </w:r>
      <w:r>
        <w:rPr>
          <w:rStyle w:val="eop"/>
          <w:rFonts w:ascii="Calibri" w:hAnsi="Calibri" w:cs="Calibri"/>
          <w:color w:val="000000"/>
        </w:rPr>
        <w:t> </w:t>
      </w:r>
    </w:p>
    <w:p w14:paraId="3EF13DA6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6E07F3AA" w14:textId="77777777" w:rsidR="000C120E" w:rsidRPr="001D0C0F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Независимо от факторите, които оказват влияние върху решенията за покупка и консумация на храни, европейските граждани могат да бъдат сигурни, че всичко, което избират за консумация, е безопасно благодарение на стабилната система за безопасност на храните.</w:t>
      </w:r>
      <w:r>
        <w:rPr>
          <w:rStyle w:val="eop"/>
          <w:rFonts w:ascii="Calibri" w:hAnsi="Calibri" w:cs="Calibri"/>
          <w:color w:val="000000"/>
        </w:rPr>
        <w:t> </w:t>
      </w:r>
    </w:p>
    <w:p w14:paraId="186AA469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421BACA8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 xml:space="preserve">Европейските потребители са едни от най-добре защитените и най-добре информираните в световен мащаб, когато става въпрос за тяхната храна. Учени от целия ЕС преглеждат научните данни и изследванията, за да оценят рисковете, свързани с храните, в подкрепа </w:t>
      </w:r>
      <w:r>
        <w:rPr>
          <w:rStyle w:val="normaltextrun"/>
          <w:rFonts w:ascii="Calibri" w:hAnsi="Calibri" w:cs="Calibri"/>
          <w:color w:val="000000"/>
          <w:lang w:val="bg-BG"/>
        </w:rPr>
        <w:lastRenderedPageBreak/>
        <w:t>на органите, които регулират безопасността на продуктите на нашите пазари и в магазините Системата на ЕС за безопасност на храните гарантира, че всеки европеец има право да знае как се произвеждат, преработват, опаковат, етикетират и продават храните, които консумира. </w:t>
      </w:r>
      <w:r>
        <w:rPr>
          <w:rStyle w:val="eop"/>
          <w:rFonts w:ascii="Calibri" w:hAnsi="Calibri" w:cs="Calibri"/>
          <w:color w:val="000000"/>
        </w:rPr>
        <w:t> </w:t>
      </w:r>
    </w:p>
    <w:p w14:paraId="3ABB7216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1A4489"/>
          <w:sz w:val="36"/>
          <w:szCs w:val="36"/>
        </w:rPr>
        <w:t> </w:t>
      </w:r>
    </w:p>
    <w:p w14:paraId="72C419C5" w14:textId="77777777" w:rsid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bg-BG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bg-BG"/>
        </w:rPr>
        <w:t>За кампанията</w:t>
      </w:r>
    </w:p>
    <w:p w14:paraId="441493A7" w14:textId="4E3217B3" w:rsidR="000C120E" w:rsidRPr="001D0C0F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bg-BG"/>
        </w:rPr>
        <w:t> </w:t>
      </w:r>
      <w:r>
        <w:rPr>
          <w:rStyle w:val="eop"/>
          <w:rFonts w:ascii="Calibri" w:hAnsi="Calibri" w:cs="Calibri"/>
          <w:color w:val="1A4489"/>
          <w:sz w:val="36"/>
          <w:szCs w:val="36"/>
        </w:rPr>
        <w:t> </w:t>
      </w:r>
    </w:p>
    <w:p w14:paraId="64714974" w14:textId="77777777" w:rsidR="000C120E" w:rsidRPr="001D0C0F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Стартиращата през май тази година кампания Safe2Eat, известна по-рано като #EUChooseSafeFood, има за цел да надгради усилията за повишаване на осведомеността от предишните издания, за да предизвика критично мислене и да насърчи ангажираността на европейците към безопасността на храните.</w:t>
      </w:r>
      <w:r>
        <w:rPr>
          <w:rStyle w:val="eop"/>
          <w:rFonts w:ascii="Calibri" w:hAnsi="Calibri" w:cs="Calibri"/>
          <w:color w:val="000000"/>
        </w:rPr>
        <w:t> </w:t>
      </w:r>
    </w:p>
    <w:p w14:paraId="53EC7C1F" w14:textId="77777777" w:rsidR="000C120E" w:rsidRPr="001D0C0F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691BD489" w14:textId="77777777" w:rsidR="000C120E" w:rsidRPr="001D0C0F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Вече четвърта година кампанията се фокусира върху три ключови области:</w:t>
      </w:r>
      <w:r>
        <w:rPr>
          <w:rStyle w:val="eop"/>
          <w:rFonts w:ascii="Calibri" w:hAnsi="Calibri" w:cs="Calibri"/>
          <w:color w:val="000000"/>
        </w:rPr>
        <w:t> </w:t>
      </w:r>
    </w:p>
    <w:p w14:paraId="0AB88806" w14:textId="77777777" w:rsidR="000C120E" w:rsidRPr="001D0C0F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6BB56D19" w14:textId="77777777" w:rsidR="000C120E" w:rsidRPr="000C120E" w:rsidRDefault="000C120E" w:rsidP="000C120E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lang w:val="bg-BG"/>
        </w:rPr>
        <w:t>Безопасни хранителни практики</w:t>
      </w:r>
      <w:r>
        <w:rPr>
          <w:rStyle w:val="normaltextrun"/>
          <w:rFonts w:ascii="Calibri" w:hAnsi="Calibri" w:cs="Calibri"/>
          <w:color w:val="000000"/>
          <w:lang w:val="bg-BG"/>
        </w:rPr>
        <w:t xml:space="preserve"> — европейските, международните и националните правила, подкрепени с научни доказателства, гарантират безопасността на храните от фермата до трапезата. Предоставени са съвети за безопасна обработка, съхранение, разчитане на етикетите и готвене на храните, подкрепени от най-новите научни данни, които предоставят възможности на потребителите да правят информиран избор.</w:t>
      </w:r>
      <w:r>
        <w:rPr>
          <w:rStyle w:val="eop"/>
          <w:rFonts w:ascii="Calibri" w:hAnsi="Calibri" w:cs="Calibri"/>
          <w:color w:val="000000"/>
        </w:rPr>
        <w:t> </w:t>
      </w:r>
    </w:p>
    <w:p w14:paraId="2A27566A" w14:textId="77777777" w:rsidR="000C120E" w:rsidRPr="000C120E" w:rsidRDefault="000C120E" w:rsidP="000C120E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lang w:val="bg-BG"/>
        </w:rPr>
        <w:t>Храната и вашето здраве</w:t>
      </w:r>
      <w:r>
        <w:rPr>
          <w:rStyle w:val="normaltextrun"/>
          <w:rFonts w:ascii="Calibri" w:hAnsi="Calibri" w:cs="Calibri"/>
          <w:color w:val="000000"/>
          <w:lang w:val="bg-BG"/>
        </w:rPr>
        <w:t xml:space="preserve"> — консумацията на разнообразна храна, включваща пресни съставки наред с преработените храни, допринася за цялостното здраве. Понякога са необходими храни с допълнителни ползи за здравето или хранителни добавки, а кампанията ще даде яснота относно хранителните нужди, здравните претенции и науката зад тях.</w:t>
      </w:r>
      <w:r>
        <w:rPr>
          <w:rStyle w:val="eop"/>
          <w:rFonts w:ascii="Calibri" w:hAnsi="Calibri" w:cs="Calibri"/>
          <w:color w:val="000000"/>
        </w:rPr>
        <w:t> </w:t>
      </w:r>
    </w:p>
    <w:p w14:paraId="5228E192" w14:textId="77777777" w:rsidR="000C120E" w:rsidRPr="000C120E" w:rsidRDefault="000C120E" w:rsidP="000C120E">
      <w:pPr>
        <w:pStyle w:val="paragraph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lang w:val="bg-BG"/>
        </w:rPr>
        <w:t>Какво съдържа храната ви</w:t>
      </w:r>
      <w:r>
        <w:rPr>
          <w:rStyle w:val="normaltextrun"/>
          <w:rFonts w:ascii="Calibri" w:hAnsi="Calibri" w:cs="Calibri"/>
          <w:color w:val="000000"/>
          <w:lang w:val="bg-BG"/>
        </w:rPr>
        <w:t xml:space="preserve"> — европейските регламенти гарантират безопасността на хранителните съставки, включително на добавките и овкусителите. </w:t>
      </w:r>
      <w:r>
        <w:rPr>
          <w:rStyle w:val="scxw229041470"/>
          <w:rFonts w:ascii="Calibri" w:hAnsi="Calibri" w:cs="Calibri"/>
          <w:color w:val="000000"/>
        </w:rPr>
        <w:t> </w:t>
      </w:r>
    </w:p>
    <w:p w14:paraId="203323C5" w14:textId="77777777" w:rsidR="000C120E" w:rsidRDefault="000C120E" w:rsidP="000C120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Calibri" w:hAnsi="Calibri" w:cs="Calibri"/>
          <w:color w:val="000000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Кампанията ще се фокусира върху разяснението на въпроса защо хранителните добавки и новите храни са безопасни. Освен това тя ще обърне внимание на факта, че продуктите, съдържащи хранителни алергени, трябва да бъдат ясно етикетирани. </w:t>
      </w:r>
    </w:p>
    <w:p w14:paraId="422ADD93" w14:textId="690C840F" w:rsidR="000C120E" w:rsidRPr="000C120E" w:rsidRDefault="000C120E" w:rsidP="000C120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Calibri" w:hAnsi="Calibri" w:cs="Calibri"/>
          <w:lang w:val="bg-BG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01832BAB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Кампанията Safe2Eat има за цел да достигне до широката общественост — от хора с висока степен на осведоменост и малка загриженост за безопасността на храните до силно загрижени и по-малко информирани. В резултат на това стилът на общуване е проектиран така, че да бъде информативен и ясен, като същевременно поддържа успокояващ, оптимистичен и динамичен тон.</w:t>
      </w:r>
      <w:r>
        <w:rPr>
          <w:rStyle w:val="eop"/>
          <w:rFonts w:ascii="Calibri" w:hAnsi="Calibri" w:cs="Calibri"/>
          <w:color w:val="000000"/>
        </w:rPr>
        <w:t> </w:t>
      </w:r>
    </w:p>
    <w:p w14:paraId="202EFBBE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57C597A" w14:textId="77777777" w:rsidR="000C120E" w:rsidRPr="001D0C0F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bg-BG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bg-BG"/>
        </w:rPr>
        <w:t>Как да се включите? </w:t>
      </w:r>
      <w:r>
        <w:rPr>
          <w:rStyle w:val="eop"/>
          <w:rFonts w:ascii="Calibri" w:hAnsi="Calibri" w:cs="Calibri"/>
          <w:color w:val="1A4489"/>
          <w:sz w:val="36"/>
          <w:szCs w:val="36"/>
        </w:rPr>
        <w:t> </w:t>
      </w:r>
    </w:p>
    <w:p w14:paraId="22C0A76B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4E817E2A" w14:textId="77777777" w:rsidR="000C120E" w:rsidRPr="001D0C0F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lang w:val="bg-BG"/>
        </w:rPr>
      </w:pPr>
      <w:r>
        <w:rPr>
          <w:rStyle w:val="normaltextrun"/>
          <w:rFonts w:ascii="Calibri" w:hAnsi="Calibri" w:cs="Calibri"/>
          <w:lang w:val="bg-BG"/>
        </w:rPr>
        <w:t>Има няколко начина да станете част от кампанията, а много от ресурсите на кампанията са достъпни на няколко езика на ЕС: </w:t>
      </w:r>
      <w:r>
        <w:rPr>
          <w:rStyle w:val="eop"/>
          <w:rFonts w:ascii="Calibri" w:hAnsi="Calibri" w:cs="Calibri"/>
        </w:rPr>
        <w:t> </w:t>
      </w:r>
    </w:p>
    <w:p w14:paraId="56C40A35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58D1F583" w14:textId="77777777" w:rsidR="000C120E" w:rsidRPr="000C120E" w:rsidRDefault="000C120E" w:rsidP="000C120E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Споделете нашите безплатни материали във вашата мрежа и помогнете на европейците да разберат, че независимо от начина, по който избират храната си, могат да бъдат сигурни, че тя е безопасна за консумация.</w:t>
      </w:r>
      <w:r>
        <w:rPr>
          <w:rStyle w:val="eop"/>
          <w:rFonts w:ascii="Calibri" w:hAnsi="Calibri" w:cs="Calibri"/>
          <w:color w:val="000000"/>
        </w:rPr>
        <w:t> </w:t>
      </w:r>
    </w:p>
    <w:p w14:paraId="09C47DC8" w14:textId="77777777" w:rsidR="000C120E" w:rsidRPr="000C120E" w:rsidRDefault="000C120E" w:rsidP="000C120E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Посетете уебсайта на кампанията (ТВС), където можете да намерите практически съвети за избор на храни и да информирате потребителите за научните данни, които гарантират безопасността на храните.</w:t>
      </w:r>
      <w:r>
        <w:rPr>
          <w:rStyle w:val="eop"/>
          <w:rFonts w:ascii="Calibri" w:hAnsi="Calibri" w:cs="Calibri"/>
          <w:color w:val="000000"/>
        </w:rPr>
        <w:t> </w:t>
      </w:r>
    </w:p>
    <w:p w14:paraId="521A174E" w14:textId="77777777" w:rsidR="000C120E" w:rsidRPr="000C120E" w:rsidRDefault="000C120E" w:rsidP="000C120E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Останете свързани; следвайте ЕОБХ на X (преди това Twitter), LinkedIn, Instagram и YouTube и споделяйте последните новини за кампанията с вашата мрежа. </w:t>
      </w:r>
      <w:r>
        <w:rPr>
          <w:rStyle w:val="eop"/>
          <w:rFonts w:ascii="Calibri" w:hAnsi="Calibri" w:cs="Calibri"/>
          <w:color w:val="000000"/>
        </w:rPr>
        <w:t> </w:t>
      </w:r>
    </w:p>
    <w:p w14:paraId="4DFCE746" w14:textId="77777777" w:rsidR="000C120E" w:rsidRPr="000C120E" w:rsidRDefault="000C120E" w:rsidP="000C120E">
      <w:pPr>
        <w:pStyle w:val="paragraph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Разпространявайте информацията за общите ни усилия за безопасна храна и за научните данни, които я подкрепят, като използвате хаштага на кампанията #EUSafe2Eat, за да се ангажирате и подкрепите различните дейности, които стартират.</w:t>
      </w:r>
      <w:r>
        <w:rPr>
          <w:rStyle w:val="eop"/>
          <w:rFonts w:ascii="Calibri" w:hAnsi="Calibri" w:cs="Calibri"/>
          <w:color w:val="000000"/>
        </w:rPr>
        <w:t> </w:t>
      </w:r>
    </w:p>
    <w:p w14:paraId="7A413D65" w14:textId="77777777" w:rsidR="000C120E" w:rsidRPr="000C120E" w:rsidRDefault="000C120E" w:rsidP="000C120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3DD4B25" w14:textId="77777777" w:rsidR="000C120E" w:rsidRPr="001D0C0F" w:rsidRDefault="000C120E" w:rsidP="000C120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1A4489"/>
          <w:sz w:val="36"/>
          <w:szCs w:val="36"/>
          <w:lang w:val="bg-BG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bg-BG"/>
        </w:rPr>
        <w:t>Набор от материали за кампанията </w:t>
      </w:r>
      <w:r>
        <w:rPr>
          <w:rStyle w:val="eop"/>
          <w:rFonts w:ascii="Calibri" w:hAnsi="Calibri" w:cs="Calibri"/>
          <w:color w:val="1A4489"/>
          <w:sz w:val="36"/>
          <w:szCs w:val="36"/>
        </w:rPr>
        <w:t> </w:t>
      </w:r>
    </w:p>
    <w:p w14:paraId="3C44BB4C" w14:textId="77777777" w:rsidR="000C120E" w:rsidRPr="000C120E" w:rsidRDefault="000C120E" w:rsidP="000C120E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</w:p>
    <w:p w14:paraId="4D293F23" w14:textId="77777777" w:rsid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lang w:val="bg-BG"/>
        </w:rPr>
      </w:pPr>
      <w:r>
        <w:rPr>
          <w:rStyle w:val="normaltextrun"/>
          <w:rFonts w:ascii="Calibri" w:hAnsi="Calibri" w:cs="Calibri"/>
          <w:color w:val="000000"/>
          <w:lang w:val="bg-BG"/>
        </w:rPr>
        <w:t>Наборът от материали за кампанията включва преведени материали за кампанията, които са на разположение на заинтересованите страни за използване на национално равнище:</w:t>
      </w:r>
    </w:p>
    <w:p w14:paraId="4B98A33B" w14:textId="4D478E41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39BAF1A4" w14:textId="77777777" w:rsidR="000C120E" w:rsidRPr="000C120E" w:rsidRDefault="000C120E" w:rsidP="000C120E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lang w:val="bg-BG"/>
        </w:rPr>
        <w:t>Информационен материал за кампанията</w:t>
      </w:r>
      <w:r>
        <w:rPr>
          <w:rStyle w:val="normaltextrun"/>
          <w:rFonts w:ascii="Calibri" w:hAnsi="Calibri" w:cs="Calibri"/>
          <w:color w:val="000000"/>
          <w:lang w:val="bg-BG"/>
        </w:rPr>
        <w:t xml:space="preserve"> — този документ съдържа преглед на целите, темите, целевата аудитория и стила на комуникация на кампанията. Може да се използват за създаване на съдържание, свързано с кампанията, или да бъдат споделени отново без да бъдат променяни.</w:t>
      </w:r>
      <w:r>
        <w:rPr>
          <w:rStyle w:val="eop"/>
          <w:rFonts w:ascii="Calibri" w:hAnsi="Calibri" w:cs="Calibri"/>
          <w:color w:val="000000"/>
        </w:rPr>
        <w:t> </w:t>
      </w:r>
    </w:p>
    <w:p w14:paraId="53D4E6EF" w14:textId="77777777" w:rsidR="000C120E" w:rsidRPr="000C120E" w:rsidRDefault="000C120E" w:rsidP="000C120E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lang w:val="bg-BG"/>
        </w:rPr>
        <w:t>Ключови визуални материали —</w:t>
      </w:r>
      <w:r>
        <w:rPr>
          <w:rStyle w:val="normaltextrun"/>
          <w:rFonts w:ascii="Calibri" w:hAnsi="Calibri" w:cs="Calibri"/>
          <w:color w:val="000000"/>
          <w:lang w:val="bg-BG"/>
        </w:rPr>
        <w:t xml:space="preserve"> висококачествени визуални материали, които обхващат всички теми, разглеждани по време на кампанията. Налични са на вашия език и са подходящи за използване във вашия уебсайт, акаунти в социалните мрежи, информационни бюлетини или други подходящи платформи.</w:t>
      </w:r>
      <w:r>
        <w:rPr>
          <w:rStyle w:val="eop"/>
          <w:rFonts w:ascii="Calibri" w:hAnsi="Calibri" w:cs="Calibri"/>
          <w:color w:val="000000"/>
        </w:rPr>
        <w:t> </w:t>
      </w:r>
    </w:p>
    <w:p w14:paraId="523F9E50" w14:textId="71BBB016" w:rsidR="000C120E" w:rsidRPr="000C120E" w:rsidRDefault="000C120E" w:rsidP="000C120E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000000"/>
          <w:lang w:val="bg-BG"/>
        </w:rPr>
        <w:t xml:space="preserve">Публикации, готови за използване в социалните медии (на местния език) </w:t>
      </w:r>
      <w:r>
        <w:rPr>
          <w:rStyle w:val="normaltextrun"/>
          <w:rFonts w:ascii="Calibri" w:hAnsi="Calibri" w:cs="Calibri"/>
          <w:color w:val="000000"/>
          <w:lang w:val="bg-BG"/>
        </w:rPr>
        <w:t>―</w:t>
      </w:r>
      <w:r>
        <w:rPr>
          <w:rStyle w:val="normaltextrun"/>
          <w:rFonts w:ascii="Calibri" w:hAnsi="Calibri" w:cs="Calibri"/>
          <w:b/>
          <w:bCs/>
          <w:color w:val="000000"/>
          <w:lang w:val="bg-BG"/>
        </w:rPr>
        <w:t xml:space="preserve"> </w:t>
      </w:r>
      <w:r>
        <w:rPr>
          <w:rStyle w:val="normaltextrun"/>
          <w:rFonts w:ascii="Calibri" w:hAnsi="Calibri" w:cs="Calibri"/>
          <w:color w:val="000000"/>
          <w:lang w:val="bg-BG"/>
        </w:rPr>
        <w:t xml:space="preserve">могат да бъдат споделяни чрез вашите канали в социалните медии, като използвате официалния хаштаг на кампанията </w:t>
      </w:r>
      <w:r>
        <w:rPr>
          <w:rStyle w:val="normaltextrun"/>
          <w:rFonts w:ascii="Calibri" w:hAnsi="Calibri" w:cs="Calibri"/>
          <w:color w:val="000000"/>
          <w:lang w:val="es-ES"/>
        </w:rPr>
        <w:t>#Safe2EatEU</w:t>
      </w:r>
      <w:r>
        <w:rPr>
          <w:rStyle w:val="normaltextrun"/>
          <w:rFonts w:ascii="Calibri" w:hAnsi="Calibri" w:cs="Calibri"/>
          <w:color w:val="000000"/>
          <w:lang w:val="bg-BG"/>
        </w:rPr>
        <w:t>. За да увеличите видимостта, не забравяйте да споменете ЕОБХ, когато популяризирате съобщенията си.</w:t>
      </w:r>
      <w:r>
        <w:rPr>
          <w:rStyle w:val="eop"/>
          <w:rFonts w:ascii="Calibri" w:hAnsi="Calibri" w:cs="Calibri"/>
          <w:color w:val="000000"/>
        </w:rPr>
        <w:t> </w:t>
      </w:r>
    </w:p>
    <w:p w14:paraId="3577051C" w14:textId="77777777" w:rsid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bg-BG"/>
        </w:rPr>
      </w:pPr>
    </w:p>
    <w:p w14:paraId="6DA942F8" w14:textId="3AF072F5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1A4489"/>
          <w:sz w:val="36"/>
          <w:szCs w:val="36"/>
          <w:lang w:val="bg-BG"/>
        </w:rPr>
        <w:t>Контакт </w:t>
      </w:r>
      <w:r>
        <w:rPr>
          <w:rStyle w:val="eop"/>
          <w:rFonts w:ascii="Calibri" w:hAnsi="Calibri" w:cs="Calibri"/>
          <w:color w:val="1A4489"/>
          <w:sz w:val="36"/>
          <w:szCs w:val="36"/>
        </w:rPr>
        <w:t> </w:t>
      </w:r>
    </w:p>
    <w:p w14:paraId="117B111E" w14:textId="77777777" w:rsidR="000C120E" w:rsidRPr="000C120E" w:rsidRDefault="00000000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hyperlink r:id="rId12" w:tgtFrame="_blank" w:history="1">
        <w:r w:rsidR="000C120E">
          <w:rPr>
            <w:rStyle w:val="normaltextrun"/>
            <w:rFonts w:ascii="Calibri" w:hAnsi="Calibri" w:cs="Calibri"/>
            <w:b/>
            <w:bCs/>
            <w:color w:val="0000FF"/>
            <w:sz w:val="22"/>
            <w:szCs w:val="22"/>
            <w:u w:val="single"/>
            <w:lang w:val="bg-BG"/>
          </w:rPr>
          <w:t>Служба на ЕОБХ за връзка с медиите</w:t>
        </w:r>
      </w:hyperlink>
      <w:r w:rsidR="000C120E">
        <w:rPr>
          <w:rStyle w:val="eop"/>
          <w:rFonts w:ascii="Calibri" w:hAnsi="Calibri" w:cs="Calibri"/>
          <w:sz w:val="22"/>
          <w:szCs w:val="22"/>
        </w:rPr>
        <w:t> </w:t>
      </w:r>
    </w:p>
    <w:p w14:paraId="394C6A77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>Тел.: </w:t>
      </w:r>
      <w:hyperlink r:id="rId13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bg-BG"/>
          </w:rPr>
          <w:t>+39 0521 036 149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39D2468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sz w:val="22"/>
          <w:szCs w:val="22"/>
          <w:lang w:val="bg-BG"/>
        </w:rPr>
        <w:t xml:space="preserve">Имейл: </w:t>
      </w:r>
      <w:hyperlink r:id="rId14" w:tgtFrame="_blank" w:history="1">
        <w:r>
          <w:rPr>
            <w:rStyle w:val="normaltextrun"/>
            <w:rFonts w:ascii="Calibri" w:hAnsi="Calibri" w:cs="Calibri"/>
            <w:color w:val="0000FF"/>
            <w:sz w:val="22"/>
            <w:szCs w:val="22"/>
            <w:u w:val="single"/>
            <w:lang w:val="bg-BG"/>
          </w:rPr>
          <w:t>press@efsa.europa.eu</w:t>
        </w:r>
      </w:hyperlink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E8A8710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D80C42"/>
          <w:sz w:val="20"/>
          <w:szCs w:val="20"/>
        </w:rPr>
        <w:t> </w:t>
      </w:r>
    </w:p>
    <w:p w14:paraId="236C767D" w14:textId="77777777" w:rsidR="000C120E" w:rsidRPr="000C120E" w:rsidRDefault="000C120E" w:rsidP="000C120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sz w:val="20"/>
          <w:szCs w:val="20"/>
        </w:rPr>
        <w:t> </w:t>
      </w:r>
    </w:p>
    <w:p w14:paraId="4098CB10" w14:textId="77777777" w:rsidR="00795E02" w:rsidRPr="000C120E" w:rsidRDefault="00795E02" w:rsidP="000C120E">
      <w:pPr>
        <w:rPr>
          <w:lang w:val="bg-BG"/>
        </w:rPr>
      </w:pPr>
    </w:p>
    <w:sectPr w:rsidR="00795E02" w:rsidRPr="000C120E" w:rsidSect="00FB1EB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17" w:right="851" w:bottom="1134" w:left="1701" w:header="68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115F7" w14:textId="77777777" w:rsidR="002A3C33" w:rsidRDefault="002A3C33" w:rsidP="005B3B3E">
      <w:r>
        <w:separator/>
      </w:r>
    </w:p>
  </w:endnote>
  <w:endnote w:type="continuationSeparator" w:id="0">
    <w:p w14:paraId="29141D8E" w14:textId="77777777" w:rsidR="002A3C33" w:rsidRDefault="002A3C33" w:rsidP="005B3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7E6D2" w14:textId="77777777" w:rsidR="00080D80" w:rsidRDefault="00080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14:paraId="17312F4D" w14:textId="77777777" w:rsidTr="00985D8D">
      <w:tc>
        <w:tcPr>
          <w:tcW w:w="8505" w:type="dxa"/>
          <w:shd w:val="clear" w:color="auto" w:fill="auto"/>
        </w:tcPr>
        <w:p w14:paraId="4C594176" w14:textId="77777777" w:rsidR="00246A65" w:rsidRDefault="00246A65" w:rsidP="00246A65">
          <w:pPr>
            <w:pStyle w:val="Footer"/>
            <w:rPr>
              <w:lang w:val="it-IT"/>
            </w:rPr>
          </w:pPr>
        </w:p>
      </w:tc>
    </w:tr>
  </w:tbl>
  <w:p w14:paraId="54F051DF" w14:textId="77777777" w:rsidR="00246A65" w:rsidRPr="005B3B3E" w:rsidRDefault="00246A65" w:rsidP="00246A65">
    <w:pPr>
      <w:pStyle w:val="Footer"/>
      <w:rPr>
        <w:lang w:val="it-IT"/>
      </w:rPr>
    </w:pPr>
  </w:p>
  <w:p w14:paraId="2281BAFE" w14:textId="77777777" w:rsidR="00246A65" w:rsidRPr="00EA7E45" w:rsidRDefault="00246A65" w:rsidP="00246A65">
    <w:pPr>
      <w:pStyle w:val="Footer"/>
      <w:rPr>
        <w:lang w:val="it-IT"/>
      </w:rPr>
    </w:pPr>
  </w:p>
  <w:p w14:paraId="65EF7A16" w14:textId="77777777" w:rsidR="00246A65" w:rsidRDefault="00246A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</w:tblGrid>
    <w:tr w:rsidR="00246A65" w14:paraId="50EE72E8" w14:textId="77777777" w:rsidTr="00246A65">
      <w:tc>
        <w:tcPr>
          <w:tcW w:w="8505" w:type="dxa"/>
          <w:shd w:val="clear" w:color="auto" w:fill="auto"/>
        </w:tcPr>
        <w:p w14:paraId="31241961" w14:textId="77777777" w:rsidR="00246A65" w:rsidRDefault="00246A65" w:rsidP="00EA7E45">
          <w:pPr>
            <w:pStyle w:val="Footer"/>
            <w:rPr>
              <w:lang w:val="it-IT"/>
            </w:rPr>
          </w:pPr>
        </w:p>
      </w:tc>
    </w:tr>
  </w:tbl>
  <w:p w14:paraId="66BB11DC" w14:textId="77777777" w:rsidR="00EA7E45" w:rsidRPr="005B3B3E" w:rsidRDefault="00EA7E45" w:rsidP="00EA7E45">
    <w:pPr>
      <w:pStyle w:val="Footer"/>
      <w:rPr>
        <w:lang w:val="it-IT"/>
      </w:rPr>
    </w:pPr>
  </w:p>
  <w:p w14:paraId="31A90E1F" w14:textId="77777777" w:rsidR="00EA7E45" w:rsidRPr="00EA7E45" w:rsidRDefault="00EA7E45" w:rsidP="00EA7E45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9C3B" w14:textId="77777777" w:rsidR="002A3C33" w:rsidRDefault="002A3C33" w:rsidP="005B3B3E">
      <w:r>
        <w:separator/>
      </w:r>
    </w:p>
  </w:footnote>
  <w:footnote w:type="continuationSeparator" w:id="0">
    <w:p w14:paraId="4B04B173" w14:textId="77777777" w:rsidR="002A3C33" w:rsidRDefault="002A3C33" w:rsidP="005B3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B228" w14:textId="77777777" w:rsidR="00080D80" w:rsidRDefault="00080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809B9" w14:textId="77777777" w:rsidR="00EA7E45" w:rsidRDefault="00246A65" w:rsidP="00EA7E45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1857C6FB" wp14:editId="7A79378A">
              <wp:simplePos x="0" y="0"/>
              <wp:positionH relativeFrom="column">
                <wp:posOffset>1690</wp:posOffset>
              </wp:positionH>
              <wp:positionV relativeFrom="paragraph">
                <wp:posOffset>-36365</wp:posOffset>
              </wp:positionV>
              <wp:extent cx="901521" cy="76840"/>
              <wp:effectExtent l="0" t="0" r="635" b="0"/>
              <wp:wrapNone/>
              <wp:docPr id="35" name="Rectang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1521" cy="768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CD2607" id="Rectangle 35" o:spid="_x0000_s1026" style="position:absolute;margin-left:.15pt;margin-top:-2.85pt;width:71pt;height:6.0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xhewIAAFwFAAAOAAAAZHJzL2Uyb0RvYy54bWysVE1v2zAMvQ/YfxB0X20H/QzqFEGLDgOK&#10;tmg79KzIUmxAFjVKiZP9+lHyR7qu2GFYDopkPj6ST6Qur3atYVuFvgFb8uIo50xZCVVj1yX//nL7&#10;5ZwzH4SthAGrSr5Xnl8tPn+67NxczaAGUylkRGL9vHMlr0Nw8yzzslat8EfglCWjBmxFoCOuswpF&#10;R+ytyWZ5fpp1gJVDkMp7+nrTG/ki8WutZHjQ2qvATMkpt5BWTOsqrtniUszXKFzdyCEN8Q9ZtKKx&#10;FHSiuhFBsA02f1C1jUTwoMORhDYDrRupUg1UTZG/q+a5Fk6lWkgc7yaZ/P+jlffbZ/eIJEPn/NzT&#10;Nlax09jGf8qP7ZJY+0kstQtM0seLvDiZFZxJMp2dnh8nLbODr0MfvipoWdyUHOkqkkJie+cDxSPo&#10;CImhPJimum2MSYd4/eraINsKurjVuogXRR6/oYyNWAvRqzfHL9mhkLQLe6MiztgnpVlTUeqzlEjq&#10;sUMQIaWyoehNtahUH/skp98YfUwr5ZIII7Om+BP3QDAie5KRu89ywEdXlVp0cs7/lljvPHmkyGDD&#10;5Nw2FvAjAkNVDZF7/ChSL01UaQXV/hEZQj8g3snbhq7tTvjwKJAmgmaHpjw80KINdCWHYcdZDfjz&#10;o+8RT41KVs46mrCS+x8bgYoz881SC18Ux9Q0LKTD8cnZjA741rJ6a7Gb9hqoF6jjKLu0jfhgxq1G&#10;aF/pMVjGqGQSVlLsksuA4+E69JNPz4lUy2WC0Rg6Ee7ss5ORPKoa2/Jl9yrQDb0bqOfvYZxGMX/X&#10;wj02elpYbgLoJvX3QddBbxrh1DjDcxPfiLfnhDo8iotfAAAA//8DAFBLAwQUAAYACAAAACEA1PBi&#10;7OEAAAAKAQAADwAAAGRycy9kb3ducmV2LnhtbExPy07DMBC8I/EP1iJxQa1DXVqUxql4CIlLD5QK&#10;9ejGS2w1tqPYTVK+nu0JLivtzuw8ivXoGtZjF23wEu6nGTD0VdDW1xJ2n2+TR2AxKa9VEzxKOGOE&#10;dXl9Vahch8F/YL9NNSMRH3MlwaTU5pzHyqBTcRpa9IR9h86pRGtXc92pgcRdw2dZtuBOWU8ORrX4&#10;YrA6bk9OwuYsxHt/J47Dzora/vD985cJUt7ejK8rGk8rYAnH9PcBlw6UH0oKdggnryNrJAjiSZg8&#10;LIFd0PmMDgcJiznwsuD/K5S/AAAA//8DAFBLAQItABQABgAIAAAAIQC2gziS/gAAAOEBAAATAAAA&#10;AAAAAAAAAAAAAAAAAABbQ29udGVudF9UeXBlc10ueG1sUEsBAi0AFAAGAAgAAAAhADj9If/WAAAA&#10;lAEAAAsAAAAAAAAAAAAAAAAALwEAAF9yZWxzLy5yZWxzUEsBAi0AFAAGAAgAAAAhAKw2PGF7AgAA&#10;XAUAAA4AAAAAAAAAAAAAAAAALgIAAGRycy9lMm9Eb2MueG1sUEsBAi0AFAAGAAgAAAAhANTwYuzh&#10;AAAACgEAAA8AAAAAAAAAAAAAAAAA1QQAAGRycy9kb3ducmV2LnhtbFBLBQYAAAAABAAEAPMAAADj&#10;BQAAAAA=&#10;" fillcolor="white [3212]" stroked="f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78720" behindDoc="0" locked="0" layoutInCell="1" allowOverlap="1" wp14:anchorId="1754975B" wp14:editId="233F3907">
          <wp:simplePos x="0" y="0"/>
          <wp:positionH relativeFrom="column">
            <wp:posOffset>5159375</wp:posOffset>
          </wp:positionH>
          <wp:positionV relativeFrom="paragraph">
            <wp:posOffset>-192799</wp:posOffset>
          </wp:positionV>
          <wp:extent cx="775992" cy="764746"/>
          <wp:effectExtent l="0" t="0" r="0" b="0"/>
          <wp:wrapNone/>
          <wp:docPr id="31" name="Imag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 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92" cy="76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</w:t>
    </w:r>
    <w:r w:rsidR="00795E02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4B7B9982" wp14:editId="5FBCF381">
              <wp:simplePos x="0" y="0"/>
              <wp:positionH relativeFrom="column">
                <wp:posOffset>-1092492</wp:posOffset>
              </wp:positionH>
              <wp:positionV relativeFrom="paragraph">
                <wp:posOffset>-435610</wp:posOffset>
              </wp:positionV>
              <wp:extent cx="7577455" cy="1235676"/>
              <wp:effectExtent l="0" t="0" r="4445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7455" cy="1235676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29897D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5C8C5574" w14:textId="77777777" w:rsidR="00795E02" w:rsidRPr="0059261D" w:rsidRDefault="00795E02" w:rsidP="00795E02">
                          <w:pPr>
                            <w:pStyle w:val="Heading4"/>
                          </w:pPr>
                        </w:p>
                        <w:p w14:paraId="0EB72334" w14:textId="77777777" w:rsidR="00795E02" w:rsidRPr="0059261D" w:rsidRDefault="00795E02" w:rsidP="00795E02">
                          <w:pPr>
                            <w:pStyle w:val="Heading3"/>
                          </w:pPr>
                        </w:p>
                        <w:p w14:paraId="22CE3020" w14:textId="77777777" w:rsidR="00795E02" w:rsidRPr="00795E02" w:rsidRDefault="00795E02" w:rsidP="00795E0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B9982" id="Rectangle 14" o:spid="_x0000_s1026" style="position:absolute;left:0;text-align:left;margin-left:-86pt;margin-top:-34.3pt;width:596.65pt;height:97.3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pJEhgIAAGsFAAAOAAAAZHJzL2Uyb0RvYy54bWysVNtu2zAMfR+wfxD0vjrJkqYL6hRBiw4D&#10;iq5YO/RZkaXYgCxqlBI7+/pR8iVdV+xhWAsolHh4eDHJy6u2Nuyg0Fdgcz49m3CmrISisrucf3+6&#10;/XDBmQ/CFsKAVTk/Ks+v1u/fXTZupWZQgikUMiKxftW4nJchuFWWeVmqWvgzcMqSUgPWItAVd1mB&#10;oiH22mSzyeQ8awALhyCV9/R60yn5OvFrrWT4qrVXgZmcU2whnZjObTyz9aVY7VC4spJ9GOIfoqhF&#10;ZcnpSHUjgmB7rP6gqiuJ4EGHMwl1BlpXUqUcKJvp5FU2j6VwKuVCxfFuLJP/f7Ty/vDoHpDK0Di/&#10;8iTGLFqNdfyl+FibinUci6XawCQ9LhfL5Xyx4EySbjr7uDhfnsdyZidzhz58VlCzKOQc6WukIonD&#10;nQ8ddIBEbx5MVdxWxqQL7rbXBtlB0JdbXsT/nv03mLERbCGadYzxJTslk6RwNCrijP2mNKsKCn+W&#10;Ikl9pkY/Qkplw7RTlaJQnfvFhP4G77Ezo0XKNBFGZk3+R+6eYEB2JAN3F2WPj6YqteloPPlbYJ3x&#10;aJE8gw2jcV1ZwLcIDGXVe+7wQ5G60sQqhXbbEiSKWyiOD8gQunnxTt5W9AnvhA8PAmlAaJRo6MNX&#10;OrSBJufQS5yVgD/feo946lvSctbQwOXc/9gLVJyZL5Y6+tN0Po8Tmi7zxXJGF3yp2b7U2H19DdQZ&#10;U1ovTiYx4oMZRI1QP9Nu2ESvpBJWku+cy4DD5Tp0i4C2i1SbTYLRVDoR7uyjk5E8Fji26FP7LND1&#10;fRxoBO5hGE6xetXOHTZaWtjsA+gq9fqprn3paaJTD/XbJ66Ml/eEOu3I9S8AAAD//wMAUEsDBBQA&#10;BgAIAAAAIQBCwgNW4gAAAA0BAAAPAAAAZHJzL2Rvd25yZXYueG1sTI/BTsMwEETvSPyDtUjcWjup&#10;CCHEqVCgl6pSRQv3beImEfE6xG4b/p7tCW4z2tHsm3w52V6czeg7RxqiuQJhqHJ1R42Gj/1qloLw&#10;AanG3pHR8GM8LIvbmxyz2l3o3Zx3oRFcQj5DDW0IQyalr1pj0c/dYIhvRzdaDGzHRtYjXrjc9jJW&#10;KpEWO+IPLQ6mbE31tTtZDbj9Xr+lD697Xz4t1iv83Bw3Zar1/d308gwimCn8heGKz+hQMNPBnaj2&#10;otcwix5jHhNYJWkC4hpRcbQAcWAVJwpkkcv/K4pfAAAA//8DAFBLAQItABQABgAIAAAAIQC2gziS&#10;/gAAAOEBAAATAAAAAAAAAAAAAAAAAAAAAABbQ29udGVudF9UeXBlc10ueG1sUEsBAi0AFAAGAAgA&#10;AAAhADj9If/WAAAAlAEAAAsAAAAAAAAAAAAAAAAALwEAAF9yZWxzLy5yZWxzUEsBAi0AFAAGAAgA&#10;AAAhABAekkSGAgAAawUAAA4AAAAAAAAAAAAAAAAALgIAAGRycy9lMm9Eb2MueG1sUEsBAi0AFAAG&#10;AAgAAAAhAELCA1biAAAADQEAAA8AAAAAAAAAAAAAAAAA4AQAAGRycy9kb3ducmV2LnhtbFBLBQYA&#10;AAAABAAEAPMAAADvBQAAAAA=&#10;" fillcolor="#787878" stroked="f" strokeweight="1pt">
              <v:textbox>
                <w:txbxContent>
                  <w:p w14:paraId="2829897D" w14:textId="77777777" w:rsidR="00795E02" w:rsidRPr="0059261D" w:rsidRDefault="00795E02" w:rsidP="00795E02">
                    <w:pPr>
                      <w:pStyle w:val="Heading4"/>
                    </w:pPr>
                  </w:p>
                  <w:p w14:paraId="5C8C5574" w14:textId="77777777" w:rsidR="00795E02" w:rsidRPr="0059261D" w:rsidRDefault="00795E02" w:rsidP="00795E02">
                    <w:pPr>
                      <w:pStyle w:val="Heading4"/>
                    </w:pPr>
                  </w:p>
                  <w:p w14:paraId="0EB72334" w14:textId="77777777" w:rsidR="00795E02" w:rsidRPr="0059261D" w:rsidRDefault="00795E02" w:rsidP="00795E02">
                    <w:pPr>
                      <w:pStyle w:val="Heading3"/>
                    </w:pPr>
                  </w:p>
                  <w:p w14:paraId="22CE3020" w14:textId="77777777" w:rsidR="00795E02" w:rsidRPr="00795E02" w:rsidRDefault="00795E02" w:rsidP="00795E0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229B175" w14:textId="55D18331" w:rsidR="00795E02" w:rsidRPr="0059261D" w:rsidRDefault="00605D49" w:rsidP="00795E02">
    <w:pPr>
      <w:pStyle w:val="Heading4"/>
    </w:pPr>
    <w:r>
      <w:t xml:space="preserve">BACKGROUNDER </w:t>
    </w:r>
  </w:p>
  <w:p w14:paraId="5489B8A2" w14:textId="2515595F" w:rsidR="00EA7E45" w:rsidRDefault="00000000" w:rsidP="00795E02">
    <w:pPr>
      <w:pStyle w:val="Heading4"/>
    </w:pPr>
    <w:sdt>
      <w:sdtPr>
        <w:alias w:val="Title"/>
        <w:tag w:val=""/>
        <w:id w:val="-117395429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B2D49">
          <w:t>SAFE2EAT</w:t>
        </w:r>
      </w:sdtContent>
    </w:sdt>
  </w:p>
  <w:p w14:paraId="427D049B" w14:textId="77777777" w:rsidR="00246A65" w:rsidRPr="00246A65" w:rsidRDefault="00246A65" w:rsidP="00246A6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3D99" w14:textId="77777777" w:rsidR="00EA7E45" w:rsidRDefault="000F09FC" w:rsidP="00EA7E45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ED68F8D" wp14:editId="384DFF72">
          <wp:simplePos x="0" y="0"/>
          <wp:positionH relativeFrom="column">
            <wp:posOffset>4954270</wp:posOffset>
          </wp:positionH>
          <wp:positionV relativeFrom="paragraph">
            <wp:posOffset>-152579</wp:posOffset>
          </wp:positionV>
          <wp:extent cx="945515" cy="1439545"/>
          <wp:effectExtent l="0" t="0" r="0" b="0"/>
          <wp:wrapNone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51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FA4">
      <w:rPr>
        <w:noProof/>
      </w:rPr>
      <w:drawing>
        <wp:anchor distT="0" distB="0" distL="114300" distR="114300" simplePos="0" relativeHeight="251682816" behindDoc="0" locked="0" layoutInCell="1" allowOverlap="1" wp14:anchorId="234D8F8F" wp14:editId="71891DF0">
          <wp:simplePos x="0" y="0"/>
          <wp:positionH relativeFrom="column">
            <wp:posOffset>-1080023</wp:posOffset>
          </wp:positionH>
          <wp:positionV relativeFrom="paragraph">
            <wp:posOffset>-226695</wp:posOffset>
          </wp:positionV>
          <wp:extent cx="773561" cy="1547122"/>
          <wp:effectExtent l="0" t="0" r="1270" b="254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561" cy="1547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61D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44E7AD9" wp14:editId="41CB97A5">
              <wp:simplePos x="0" y="0"/>
              <wp:positionH relativeFrom="column">
                <wp:posOffset>-91294</wp:posOffset>
              </wp:positionH>
              <wp:positionV relativeFrom="paragraph">
                <wp:posOffset>-16510</wp:posOffset>
              </wp:positionV>
              <wp:extent cx="4528185" cy="1544320"/>
              <wp:effectExtent l="0" t="0" r="0" b="0"/>
              <wp:wrapNone/>
              <wp:docPr id="136" name="Zone de text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8185" cy="154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FB1AC7" w14:textId="77777777" w:rsidR="001D0C0F" w:rsidRDefault="001D0C0F" w:rsidP="0059261D">
                          <w:pPr>
                            <w:pStyle w:val="Heading4"/>
                          </w:pPr>
                        </w:p>
                        <w:p w14:paraId="1B81C83F" w14:textId="1E3853FF" w:rsidR="0059261D" w:rsidRPr="0059261D" w:rsidRDefault="0094370A" w:rsidP="0059261D">
                          <w:pPr>
                            <w:pStyle w:val="Heading4"/>
                          </w:pPr>
                          <w:r>
                            <w:t xml:space="preserve">BACKGROUNDER </w:t>
                          </w:r>
                        </w:p>
                        <w:p w14:paraId="5CEBCE9C" w14:textId="77777777" w:rsidR="0059261D" w:rsidRPr="0059261D" w:rsidRDefault="0059261D" w:rsidP="0059261D">
                          <w:pPr>
                            <w:pStyle w:val="Heading4"/>
                          </w:pPr>
                        </w:p>
                        <w:p w14:paraId="5D621993" w14:textId="699DE643" w:rsidR="0059261D" w:rsidRPr="0059261D" w:rsidRDefault="0094370A" w:rsidP="0059261D">
                          <w:pPr>
                            <w:pStyle w:val="Heading3"/>
                          </w:pPr>
                          <w:r>
                            <w:t>SAFE2EAT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4E7AD9" id="_x0000_t202" coordsize="21600,21600" o:spt="202" path="m,l,21600r21600,l21600,xe">
              <v:stroke joinstyle="miter"/>
              <v:path gradientshapeok="t" o:connecttype="rect"/>
            </v:shapetype>
            <v:shape id="Zone de texte 136" o:spid="_x0000_s1027" type="#_x0000_t202" style="position:absolute;left:0;text-align:left;margin-left:-7.2pt;margin-top:-1.3pt;width:356.55pt;height:12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YWAGwIAADQEAAAOAAAAZHJzL2Uyb0RvYy54bWysU01vGyEQvVfqf0Dc6/U669RdeR25iVxV&#10;ipJITpUzZsGLxDIUsHfdX9+B9ZfSnqpeYGCG+XjvMb/rW032wnkFpqL5aEyJMBxqZbYV/fG6+jSj&#10;xAdmaqbBiIoehKd3i48f5p0txQQa0LVwBJMYX3a2ok0ItswyzxvRMj8CKww6JbiWBTy6bVY71mH2&#10;VmeT8fg268DV1gEX3uPtw+Cki5RfSsHDs5ReBKIrir2FtLq0buKaLeas3DpmG8WPbbB/6KJlymDR&#10;c6oHFhjZOfVHqlZxBx5kGHFoM5BScZFmwGny8btp1g2zIs2C4Hh7hsn/v7T8ab+2L46E/iv0SGAE&#10;pLO+9HgZ5+mla+OOnRL0I4SHM2yiD4TjZTGdzPLZlBKOvnxaFDeTBGx2eW6dD98EtCQaFXXIS4KL&#10;7R99wJIYegqJ1QyslNaJG21IV9Hbm+k4PTh78IU2+PDSbLRCv+mJqq8G2UB9wPkcDNR7y1cKe3hk&#10;Prwwh1zjSKjf8IyL1IC14GhR0oD79bf7GI8UoJeSDrVTUf9zx5ygRH83SM6XvCii2NKhmH5GOIi7&#10;9myuPWbX3gPKM8efYnkyY3zQJ1M6aN9Q5stYFV3McKxd0XAy78OgaPwmXCyXKQjlZVl4NGvLY+qI&#10;akT4tX9jzh5pCMjgE5xUxsp3bAyxAx/LXQCpElUR5wHVI/wozcTg8RtF7V+fU9Tlsy9+AwAA//8D&#10;AFBLAwQUAAYACAAAACEAkfp5aeIAAAAKAQAADwAAAGRycy9kb3ducmV2LnhtbEyPwU6DQBCG7ya+&#10;w2ZMvLVLCSIiS9OQNCZGD629eFvYKRDZWWS3Lfr0jie9zWS+/PP9xXq2gzjj5HtHClbLCARS40xP&#10;rYLD23aRgfBBk9GDI1TwhR7W5fVVoXPjLrTD8z60gkPI51pBF8KYS+mbDq32Szci8e3oJqsDr1Mr&#10;zaQvHG4HGUdRKq3uiT90esSqw+Zjf7IKnqvtq97Vsc2+h+rp5bgZPw/vd0rd3sybRxAB5/AHw68+&#10;q0PJTrU7kfFiULBYJQmjPMQpCAbSh+weRK0gTqIUZFnI/xXKHwAAAP//AwBQSwECLQAUAAYACAAA&#10;ACEAtoM4kv4AAADhAQAAEwAAAAAAAAAAAAAAAAAAAAAAW0NvbnRlbnRfVHlwZXNdLnhtbFBLAQIt&#10;ABQABgAIAAAAIQA4/SH/1gAAAJQBAAALAAAAAAAAAAAAAAAAAC8BAABfcmVscy8ucmVsc1BLAQIt&#10;ABQABgAIAAAAIQAlVYWAGwIAADQEAAAOAAAAAAAAAAAAAAAAAC4CAABkcnMvZTJvRG9jLnhtbFBL&#10;AQItABQABgAIAAAAIQCR+nlp4gAAAAoBAAAPAAAAAAAAAAAAAAAAAHUEAABkcnMvZG93bnJldi54&#10;bWxQSwUGAAAAAAQABADzAAAAhAUAAAAA&#10;" filled="f" stroked="f" strokeweight=".5pt">
              <v:textbox>
                <w:txbxContent>
                  <w:p w14:paraId="71FB1AC7" w14:textId="77777777" w:rsidR="001D0C0F" w:rsidRDefault="001D0C0F" w:rsidP="0059261D">
                    <w:pPr>
                      <w:pStyle w:val="Heading4"/>
                    </w:pPr>
                  </w:p>
                  <w:p w14:paraId="1B81C83F" w14:textId="1E3853FF" w:rsidR="0059261D" w:rsidRPr="0059261D" w:rsidRDefault="0094370A" w:rsidP="0059261D">
                    <w:pPr>
                      <w:pStyle w:val="Heading4"/>
                    </w:pPr>
                    <w:r>
                      <w:t xml:space="preserve">BACKGROUNDER </w:t>
                    </w:r>
                  </w:p>
                  <w:p w14:paraId="5CEBCE9C" w14:textId="77777777" w:rsidR="0059261D" w:rsidRPr="0059261D" w:rsidRDefault="0059261D" w:rsidP="0059261D">
                    <w:pPr>
                      <w:pStyle w:val="Heading4"/>
                    </w:pPr>
                  </w:p>
                  <w:p w14:paraId="5D621993" w14:textId="699DE643" w:rsidR="0059261D" w:rsidRPr="0059261D" w:rsidRDefault="0094370A" w:rsidP="0059261D">
                    <w:pPr>
                      <w:pStyle w:val="Heading3"/>
                    </w:pPr>
                    <w:r>
                      <w:t>SAFE2EAT</w:t>
                    </w:r>
                  </w:p>
                </w:txbxContent>
              </v:textbox>
            </v:shape>
          </w:pict>
        </mc:Fallback>
      </mc:AlternateContent>
    </w:r>
    <w:r w:rsidR="00507A72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3A85735A" wp14:editId="2CA71871">
              <wp:simplePos x="0" y="0"/>
              <wp:positionH relativeFrom="column">
                <wp:posOffset>-1080135</wp:posOffset>
              </wp:positionH>
              <wp:positionV relativeFrom="paragraph">
                <wp:posOffset>-450215</wp:posOffset>
              </wp:positionV>
              <wp:extent cx="7558088" cy="1980000"/>
              <wp:effectExtent l="0" t="0" r="0" b="127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8088" cy="1980000"/>
                      </a:xfrm>
                      <a:prstGeom prst="rect">
                        <a:avLst/>
                      </a:prstGeom>
                      <a:solidFill>
                        <a:srgbClr val="7878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BFB936" id="Rectangle 11" o:spid="_x0000_s1026" style="position:absolute;margin-left:-85.05pt;margin-top:-35.45pt;width:595.15pt;height:155.9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YeWeQIAAGAFAAAOAAAAZHJzL2Uyb0RvYy54bWysVMFu2zAMvQ/YPwi6r3aCZk2DOkXQosOA&#10;oi2aDj0rshQbkEWNUuJkXz9KdpysLXYYlgCyJJKP5BPJq+tdY9hWoa/BFnx0lnOmrISytuuC/3i5&#10;+zLlzAdhS2HAqoLvlefX88+frlo3U2OowJQKGYFYP2tdwasQ3CzLvKxUI/wZOGVJqAEbEeiI66xE&#10;0RJ6Y7Jxnn/NWsDSIUjlPd3edkI+T/haKxketfYqMFNwii2kFdO6ims2vxKzNQpX1bIPQ/xDFI2o&#10;LTkdoG5FEGyD9TuoppYIHnQ4k9BkoHUtVcqBshnlb7JZVsKplAuR491Ak/9/sPJhu3RPSDS0zs88&#10;bWMWO41N/FJ8bJfI2g9kqV1gki4vJpNpPqXnlSQbXU5z+kU6s6O5Qx++KWhY3BQc6TUSSWJ770On&#10;elCJ3jyYuryrjUkHXK9uDLKtoJe7mMZ/j/6HmrFR2UI06xDjTXZMJu3C3qioZ+yz0qwuKfxxiiTV&#10;mRr8CCmVDaNOVIlSde4nJ7kNFinTBBiRNfkfsHuAWMPvsbsoe/1oqlKZDsb53wLrjAeL5BlsGIyb&#10;2gJ+BGAoq95zp38gqaMmsrSCcv+EDKFrEu/kXU3vdi98eBJIXUH9Q50eHmnRBtqCQ7/jrAL89dF9&#10;1KdiJSlnLXVZwf3PjUDFmfluqYwvR+fnsS3T4XxyMaYDnkpWpxK7aW6AymFEM8XJtI36wRy2GqF5&#10;pYGwiF5JJKwk3wWXAQ+Hm9B1P40UqRaLpEat6ES4t0snI3hkNdbly+5VoOuLN1DdP8ChI8XsTQ13&#10;utHSwmITQNepwI+89nxTG6fC6UdOnBOn56R1HIzz3wAAAP//AwBQSwMEFAAGAAgAAAAhABUwEozk&#10;AAAAEgEAAA8AAABkcnMvZG93bnJldi54bWxMT0tPwkAQvpv4HzZj4g12Wx+U0i0xRS6ExAh6H9ql&#10;bezO1u4C9d87nPQymcc33yNbjrYTZzP41pGGaKpAGCpd1VKt4WO/niQgfECqsHNkNPwYD8v89ibD&#10;tHIXejfnXagFk5BPUUMTQp9K6cvGWPRT1xvi29ENFgOPQy2rAS9MbjsZK/UsLbbECg32pmhM+bU7&#10;WQ349r15TZ5We1/MHzZr/Nwet0Wi9f3duFpweVmACGYMfx9wzcD+IWdjB3eiyotOwySaqYix3M3U&#10;HMQVomIVgzhoiB95JfNM/o+S/wIAAP//AwBQSwECLQAUAAYACAAAACEAtoM4kv4AAADhAQAAEwAA&#10;AAAAAAAAAAAAAAAAAAAAW0NvbnRlbnRfVHlwZXNdLnhtbFBLAQItABQABgAIAAAAIQA4/SH/1gAA&#10;AJQBAAALAAAAAAAAAAAAAAAAAC8BAABfcmVscy8ucmVsc1BLAQItABQABgAIAAAAIQCAvYeWeQIA&#10;AGAFAAAOAAAAAAAAAAAAAAAAAC4CAABkcnMvZTJvRG9jLnhtbFBLAQItABQABgAIAAAAIQAVMBKM&#10;5AAAABIBAAAPAAAAAAAAAAAAAAAAANMEAABkcnMvZG93bnJldi54bWxQSwUGAAAAAAQABADzAAAA&#10;5AUAAAAA&#10;" fillcolor="#787878" stroked="f" strokeweight="1pt"/>
          </w:pict>
        </mc:Fallback>
      </mc:AlternateContent>
    </w:r>
  </w:p>
  <w:p w14:paraId="3BABDAB1" w14:textId="77777777" w:rsidR="00EA7E45" w:rsidRDefault="00246A6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21616B3D" wp14:editId="315BC1E0">
              <wp:simplePos x="0" y="0"/>
              <wp:positionH relativeFrom="column">
                <wp:posOffset>520</wp:posOffset>
              </wp:positionH>
              <wp:positionV relativeFrom="paragraph">
                <wp:posOffset>373669</wp:posOffset>
              </wp:positionV>
              <wp:extent cx="883227" cy="72000"/>
              <wp:effectExtent l="0" t="0" r="6350" b="4445"/>
              <wp:wrapNone/>
              <wp:docPr id="36" name="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227" cy="7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1B3A6461" id="Rectangle 36" o:spid="_x0000_s1026" style="position:absolute;margin-left:.05pt;margin-top:29.4pt;width:69.55pt;height:5.6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+iteQIAAFwFAAAOAAAAZHJzL2Uyb0RvYy54bWysVEtPGzEQvlfqf7B8L5ukUGjEBkUgqkoI&#10;EFBxdrx21pLX446dbNJf37H3EaCoh6qXXdsz883MN4/zi11j2VZhMOBKPj2acKachMq4dcl/PF1/&#10;OuMsROEqYcGpku9V4BeLjx/OWz9XM6jBVgoZgbgwb33J6xj9vCiCrFUjwhF45UioARsR6YrrokLR&#10;Enpji9lk8qVoASuPIFUI9HrVCfki42utZLzTOqjIbMkptpi/mL+r9C0W52K+RuFrI/swxD9E0Qjj&#10;yOkIdSWiYBs0f0A1RiIE0PFIQlOA1kaqnANlM528yeaxFl7lXIic4Eeawv+DlbfbR3+PREPrwzzQ&#10;MWWx09ikP8XHdpms/UiW2kUm6fHs7PNsdsqZJNEplSJzWRxsPYb4TUHD0qHkSKXIDIntTYjkj1QH&#10;leQqgDXVtbE2X1L51aVFthVUuNV6mgpFFq+0rEu6DpJVJ04vxSGRfIp7q5KedQ9KM1NR6LMcSO6x&#10;gxMhpXJx2olqUanO9wllNqQ2WuRYMmBC1uR/xO4BXicwYHdR9vrJVOUWHY0nfwusMx4tsmdwcTRu&#10;jAN8D8BSVr3nTn8gqaMmsbSCan+PDKEbkODltaGy3YgQ7wXSRNDs0JTHO/poC23JoT9xVgP+eu89&#10;6VOjkpSzlias5OHnRqDizH531MJfp8fHaSTz5fiEeogzfClZvZS4TXMJ1AtT2ide5mPSj3Y4aoTm&#10;mZbBMnklkXCSfJdcRhwul7GbfFonUi2XWY3G0It44x69TOCJ1dSWT7tngb7v3Ug9fwvDNIr5mxbu&#10;dJOlg+Umgja5vw+89nzTCOfG6ddN2hEv71nrsBQXvwEAAP//AwBQSwMEFAAGAAgAAAAhALWU1UTi&#10;AAAACwEAAA8AAABkcnMvZG93bnJldi54bWxMj81OwzAQhO9IvIO1SFwQdVoLKGmcih8hceFAqaoe&#10;3XiJrcbrKHaTlKfHOcFlpdFoZucr1qNrWI9dsJ4kzGcZMKTKa0u1hO3X2+0SWIiKtGo8oYQzBliX&#10;lxeFyrUf6BP7TaxZKqGQKwkmxjbnPFQGnQoz3yIl79t3TsUku5rrTg2p3DV8kWX33ClL6YNRLb4Y&#10;rI6bk5PwcRbivb8Rx2FrRW1/+P55Z7yU11fj6yqdpxWwiGP8S8DEkPZDmYYd/Il0YM2kWZRwt0wQ&#10;kyseF8AOEh6yOfCy4P8Zyl8AAAD//wMAUEsBAi0AFAAGAAgAAAAhALaDOJL+AAAA4QEAABMAAAAA&#10;AAAAAAAAAAAAAAAAAFtDb250ZW50X1R5cGVzXS54bWxQSwECLQAUAAYACAAAACEAOP0h/9YAAACU&#10;AQAACwAAAAAAAAAAAAAAAAAvAQAAX3JlbHMvLnJlbHNQSwECLQAUAAYACAAAACEArE/orXkCAABc&#10;BQAADgAAAAAAAAAAAAAAAAAuAgAAZHJzL2Uyb0RvYy54bWxQSwECLQAUAAYACAAAACEAtZTVROIA&#10;AAALAQAADwAAAAAAAAAAAAAAAADTBAAAZHJzL2Rvd25yZXYueG1sUEsFBgAAAAAEAAQA8wAAAOIF&#10;AAAAAA==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A16A6"/>
    <w:multiLevelType w:val="hybridMultilevel"/>
    <w:tmpl w:val="38964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143A5"/>
    <w:multiLevelType w:val="hybridMultilevel"/>
    <w:tmpl w:val="13783F9E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4472C4" w:themeColor="accent1"/>
        <w:sz w:val="18"/>
      </w:rPr>
    </w:lvl>
    <w:lvl w:ilvl="1" w:tplc="46708B84">
      <w:start w:val="1"/>
      <w:numFmt w:val="bullet"/>
      <w:pStyle w:val="Listparalevel2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F2E00E26">
      <w:start w:val="1"/>
      <w:numFmt w:val="bullet"/>
      <w:pStyle w:val="Listparalevel3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2" w15:restartNumberingAfterBreak="0">
    <w:nsid w:val="40942423"/>
    <w:multiLevelType w:val="multilevel"/>
    <w:tmpl w:val="34286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144554B"/>
    <w:multiLevelType w:val="multilevel"/>
    <w:tmpl w:val="AA78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A54A87"/>
    <w:multiLevelType w:val="hybridMultilevel"/>
    <w:tmpl w:val="55CAB824"/>
    <w:lvl w:ilvl="0" w:tplc="D31EA514">
      <w:start w:val="1"/>
      <w:numFmt w:val="decimal"/>
      <w:pStyle w:val="listnumgreen"/>
      <w:lvlText w:val="%1."/>
      <w:lvlJc w:val="left"/>
      <w:pPr>
        <w:ind w:left="360" w:hanging="360"/>
      </w:pPr>
      <w:rPr>
        <w:rFonts w:hint="default"/>
        <w:color w:val="22294D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D7C95"/>
    <w:multiLevelType w:val="multilevel"/>
    <w:tmpl w:val="714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773D8E"/>
    <w:multiLevelType w:val="multilevel"/>
    <w:tmpl w:val="6D7E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A02BD4"/>
    <w:multiLevelType w:val="hybridMultilevel"/>
    <w:tmpl w:val="282A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B38E9"/>
    <w:multiLevelType w:val="hybridMultilevel"/>
    <w:tmpl w:val="EFECD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779683">
    <w:abstractNumId w:val="1"/>
  </w:num>
  <w:num w:numId="2" w16cid:durableId="1313293450">
    <w:abstractNumId w:val="1"/>
  </w:num>
  <w:num w:numId="3" w16cid:durableId="1927422427">
    <w:abstractNumId w:val="4"/>
  </w:num>
  <w:num w:numId="4" w16cid:durableId="760833658">
    <w:abstractNumId w:val="1"/>
  </w:num>
  <w:num w:numId="5" w16cid:durableId="881215481">
    <w:abstractNumId w:val="1"/>
  </w:num>
  <w:num w:numId="6" w16cid:durableId="1213349701">
    <w:abstractNumId w:val="4"/>
  </w:num>
  <w:num w:numId="7" w16cid:durableId="1709724656">
    <w:abstractNumId w:val="6"/>
  </w:num>
  <w:num w:numId="8" w16cid:durableId="1721396670">
    <w:abstractNumId w:val="3"/>
  </w:num>
  <w:num w:numId="9" w16cid:durableId="1760757208">
    <w:abstractNumId w:val="2"/>
  </w:num>
  <w:num w:numId="10" w16cid:durableId="1822233336">
    <w:abstractNumId w:val="5"/>
  </w:num>
  <w:num w:numId="11" w16cid:durableId="1414088747">
    <w:abstractNumId w:val="7"/>
  </w:num>
  <w:num w:numId="12" w16cid:durableId="648562536">
    <w:abstractNumId w:val="0"/>
  </w:num>
  <w:num w:numId="13" w16cid:durableId="1951352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70"/>
    <w:rsid w:val="00056D3B"/>
    <w:rsid w:val="00080D80"/>
    <w:rsid w:val="000C120E"/>
    <w:rsid w:val="000E674D"/>
    <w:rsid w:val="000F09FC"/>
    <w:rsid w:val="00120CDF"/>
    <w:rsid w:val="0013355C"/>
    <w:rsid w:val="001A0E65"/>
    <w:rsid w:val="001D0C0F"/>
    <w:rsid w:val="00246A65"/>
    <w:rsid w:val="002A3C33"/>
    <w:rsid w:val="002A40AD"/>
    <w:rsid w:val="002A4DB9"/>
    <w:rsid w:val="00306FA4"/>
    <w:rsid w:val="00323A85"/>
    <w:rsid w:val="003B46F5"/>
    <w:rsid w:val="004A79D0"/>
    <w:rsid w:val="00507A72"/>
    <w:rsid w:val="0059261D"/>
    <w:rsid w:val="005B2D49"/>
    <w:rsid w:val="005B3B3E"/>
    <w:rsid w:val="00605D49"/>
    <w:rsid w:val="00702B23"/>
    <w:rsid w:val="0075657E"/>
    <w:rsid w:val="00795E02"/>
    <w:rsid w:val="008A4870"/>
    <w:rsid w:val="0094370A"/>
    <w:rsid w:val="009A074D"/>
    <w:rsid w:val="009A5CDA"/>
    <w:rsid w:val="009B7DC9"/>
    <w:rsid w:val="00A11232"/>
    <w:rsid w:val="00A1131A"/>
    <w:rsid w:val="00A4388E"/>
    <w:rsid w:val="00AC7A94"/>
    <w:rsid w:val="00B301A0"/>
    <w:rsid w:val="00BE13CD"/>
    <w:rsid w:val="00E835D1"/>
    <w:rsid w:val="00EA7E45"/>
    <w:rsid w:val="00F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4A4D"/>
  <w15:chartTrackingRefBased/>
  <w15:docId w15:val="{5383160D-CF68-D243-A538-BAAC3533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3E"/>
    <w:pPr>
      <w:spacing w:after="120" w:line="240" w:lineRule="auto"/>
      <w:ind w:right="-1"/>
      <w:jc w:val="both"/>
    </w:pPr>
    <w:rPr>
      <w:color w:val="22294D"/>
      <w:sz w:val="19"/>
      <w:lang w:val="en-US"/>
    </w:rPr>
  </w:style>
  <w:style w:type="paragraph" w:styleId="Heading1">
    <w:name w:val="heading 1"/>
    <w:aliases w:val="3 - Contact"/>
    <w:basedOn w:val="Normal"/>
    <w:next w:val="Normal"/>
    <w:link w:val="Heading1Char"/>
    <w:uiPriority w:val="9"/>
    <w:qFormat/>
    <w:rsid w:val="00120CDF"/>
    <w:pPr>
      <w:spacing w:after="0"/>
      <w:ind w:right="0"/>
      <w:outlineLvl w:val="0"/>
    </w:pPr>
  </w:style>
  <w:style w:type="paragraph" w:styleId="Heading2">
    <w:name w:val="heading 2"/>
    <w:aliases w:val="5 - Optional subheadline"/>
    <w:basedOn w:val="Normal"/>
    <w:next w:val="Normal"/>
    <w:link w:val="Heading2Char"/>
    <w:uiPriority w:val="9"/>
    <w:unhideWhenUsed/>
    <w:qFormat/>
    <w:rsid w:val="00120CDF"/>
    <w:pPr>
      <w:spacing w:after="360"/>
      <w:ind w:right="0"/>
      <w:jc w:val="right"/>
      <w:outlineLvl w:val="1"/>
    </w:pPr>
    <w:rPr>
      <w:b/>
      <w:bCs/>
      <w:sz w:val="36"/>
      <w:szCs w:val="36"/>
    </w:rPr>
  </w:style>
  <w:style w:type="paragraph" w:styleId="Heading3">
    <w:name w:val="heading 3"/>
    <w:aliases w:val="2 - Headline header"/>
    <w:basedOn w:val="Normal"/>
    <w:next w:val="Normal"/>
    <w:link w:val="Heading3Char"/>
    <w:uiPriority w:val="9"/>
    <w:unhideWhenUsed/>
    <w:qFormat/>
    <w:rsid w:val="0059261D"/>
    <w:pPr>
      <w:spacing w:before="240" w:after="0"/>
      <w:ind w:right="0"/>
      <w:outlineLvl w:val="2"/>
    </w:pPr>
    <w:rPr>
      <w:color w:val="FFFFFF" w:themeColor="background1"/>
      <w:sz w:val="32"/>
      <w:szCs w:val="32"/>
    </w:rPr>
  </w:style>
  <w:style w:type="paragraph" w:styleId="Heading4">
    <w:name w:val="heading 4"/>
    <w:aliases w:val="1 - Date &amp; Press release"/>
    <w:basedOn w:val="Normal"/>
    <w:next w:val="Normal"/>
    <w:link w:val="Heading4Char"/>
    <w:uiPriority w:val="9"/>
    <w:unhideWhenUsed/>
    <w:qFormat/>
    <w:rsid w:val="0059261D"/>
    <w:pPr>
      <w:spacing w:after="40"/>
      <w:outlineLvl w:val="3"/>
    </w:pPr>
    <w:rPr>
      <w:color w:val="FFFFFF" w:themeColor="background1"/>
      <w:sz w:val="24"/>
      <w:szCs w:val="36"/>
    </w:rPr>
  </w:style>
  <w:style w:type="paragraph" w:styleId="Heading5">
    <w:name w:val="heading 5"/>
    <w:aliases w:val="4 - Headline body"/>
    <w:basedOn w:val="Heading1"/>
    <w:next w:val="Normal"/>
    <w:link w:val="Heading5Char"/>
    <w:uiPriority w:val="9"/>
    <w:unhideWhenUsed/>
    <w:qFormat/>
    <w:rsid w:val="00120CDF"/>
    <w:pPr>
      <w:spacing w:after="120"/>
      <w:jc w:val="right"/>
      <w:outlineLvl w:val="4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level2">
    <w:name w:val="List para level 2"/>
    <w:basedOn w:val="ListParagraph"/>
    <w:link w:val="Listparalevel2Char"/>
    <w:rsid w:val="00A11232"/>
    <w:pPr>
      <w:numPr>
        <w:ilvl w:val="1"/>
        <w:numId w:val="5"/>
      </w:numPr>
    </w:pPr>
  </w:style>
  <w:style w:type="character" w:customStyle="1" w:styleId="Listparalevel2Char">
    <w:name w:val="List para level 2 Char"/>
    <w:basedOn w:val="ListParagraphChar"/>
    <w:link w:val="Listparalevel2"/>
    <w:rsid w:val="00A11232"/>
    <w:rPr>
      <w:noProof/>
      <w:color w:val="787878"/>
      <w:sz w:val="19"/>
      <w:lang w:val="fr-FR"/>
    </w:rPr>
  </w:style>
  <w:style w:type="paragraph" w:styleId="ListParagraph">
    <w:name w:val="List Paragraph"/>
    <w:basedOn w:val="Normal"/>
    <w:link w:val="ListParagraphChar"/>
    <w:uiPriority w:val="34"/>
    <w:rsid w:val="00A11232"/>
    <w:pPr>
      <w:spacing w:after="0"/>
      <w:contextualSpacing/>
    </w:pPr>
    <w:rPr>
      <w:noProof/>
      <w:lang w:val="fr-FR"/>
    </w:rPr>
  </w:style>
  <w:style w:type="paragraph" w:customStyle="1" w:styleId="Listparalevel3">
    <w:name w:val="List para level 3"/>
    <w:basedOn w:val="Listparalevel2"/>
    <w:link w:val="Listparalevel3Char"/>
    <w:rsid w:val="00A11232"/>
    <w:pPr>
      <w:numPr>
        <w:ilvl w:val="2"/>
      </w:numPr>
    </w:pPr>
  </w:style>
  <w:style w:type="character" w:customStyle="1" w:styleId="Listparalevel3Char">
    <w:name w:val="List para level 3 Char"/>
    <w:basedOn w:val="Listparalevel2Char"/>
    <w:link w:val="Listparalevel3"/>
    <w:rsid w:val="00A11232"/>
    <w:rPr>
      <w:noProof/>
      <w:color w:val="787878"/>
      <w:sz w:val="19"/>
      <w:lang w:val="fr-FR"/>
    </w:rPr>
  </w:style>
  <w:style w:type="paragraph" w:customStyle="1" w:styleId="listnumgreen">
    <w:name w:val="list num green"/>
    <w:basedOn w:val="ListParagraph"/>
    <w:rsid w:val="00A11232"/>
    <w:pPr>
      <w:numPr>
        <w:numId w:val="6"/>
      </w:numPr>
    </w:pPr>
  </w:style>
  <w:style w:type="paragraph" w:customStyle="1" w:styleId="Contact">
    <w:name w:val="Contact"/>
    <w:basedOn w:val="Normal"/>
    <w:qFormat/>
    <w:rsid w:val="00A11232"/>
    <w:pPr>
      <w:spacing w:after="0"/>
      <w:ind w:right="-425"/>
    </w:pPr>
  </w:style>
  <w:style w:type="character" w:customStyle="1" w:styleId="Heading1Char">
    <w:name w:val="Heading 1 Char"/>
    <w:aliases w:val="3 - Contact Char"/>
    <w:basedOn w:val="DefaultParagraphFont"/>
    <w:link w:val="Heading1"/>
    <w:uiPriority w:val="9"/>
    <w:rsid w:val="00120CDF"/>
    <w:rPr>
      <w:color w:val="22294D"/>
      <w:sz w:val="19"/>
      <w:lang w:val="en-US"/>
    </w:rPr>
  </w:style>
  <w:style w:type="character" w:customStyle="1" w:styleId="Heading2Char">
    <w:name w:val="Heading 2 Char"/>
    <w:aliases w:val="5 - Optional subheadline Char"/>
    <w:basedOn w:val="DefaultParagraphFont"/>
    <w:link w:val="Heading2"/>
    <w:uiPriority w:val="9"/>
    <w:rsid w:val="00120CDF"/>
    <w:rPr>
      <w:b/>
      <w:bCs/>
      <w:color w:val="22294D"/>
      <w:sz w:val="36"/>
      <w:szCs w:val="36"/>
      <w:lang w:val="en-US"/>
    </w:rPr>
  </w:style>
  <w:style w:type="character" w:customStyle="1" w:styleId="Heading3Char">
    <w:name w:val="Heading 3 Char"/>
    <w:aliases w:val="2 - Headline header Char"/>
    <w:basedOn w:val="DefaultParagraphFont"/>
    <w:link w:val="Heading3"/>
    <w:uiPriority w:val="9"/>
    <w:rsid w:val="0059261D"/>
    <w:rPr>
      <w:color w:val="FFFFFF" w:themeColor="background1"/>
      <w:sz w:val="32"/>
      <w:szCs w:val="32"/>
      <w:lang w:val="en-US"/>
    </w:rPr>
  </w:style>
  <w:style w:type="character" w:customStyle="1" w:styleId="Heading4Char">
    <w:name w:val="Heading 4 Char"/>
    <w:aliases w:val="1 - Date &amp; Press release Char"/>
    <w:basedOn w:val="DefaultParagraphFont"/>
    <w:link w:val="Heading4"/>
    <w:uiPriority w:val="9"/>
    <w:rsid w:val="0059261D"/>
    <w:rPr>
      <w:color w:val="FFFFFF" w:themeColor="background1"/>
      <w:sz w:val="24"/>
      <w:szCs w:val="36"/>
      <w:lang w:val="en-US"/>
    </w:rPr>
  </w:style>
  <w:style w:type="character" w:customStyle="1" w:styleId="Heading5Char">
    <w:name w:val="Heading 5 Char"/>
    <w:aliases w:val="4 - Headline body Char"/>
    <w:basedOn w:val="DefaultParagraphFont"/>
    <w:link w:val="Heading5"/>
    <w:uiPriority w:val="9"/>
    <w:rsid w:val="00120CDF"/>
    <w:rPr>
      <w:color w:val="22294D"/>
      <w:sz w:val="28"/>
      <w:szCs w:val="28"/>
      <w:lang w:val="en-US"/>
    </w:rPr>
  </w:style>
  <w:style w:type="paragraph" w:styleId="Title">
    <w:name w:val="Title"/>
    <w:aliases w:val="6 - Position"/>
    <w:basedOn w:val="Heading2"/>
    <w:next w:val="Normal"/>
    <w:link w:val="TitleChar"/>
    <w:uiPriority w:val="10"/>
    <w:qFormat/>
    <w:rsid w:val="00EA7E45"/>
    <w:rPr>
      <w:b w:val="0"/>
      <w:bCs w:val="0"/>
      <w:i/>
    </w:rPr>
  </w:style>
  <w:style w:type="character" w:customStyle="1" w:styleId="TitleChar">
    <w:name w:val="Title Char"/>
    <w:aliases w:val="6 - Position Char"/>
    <w:basedOn w:val="DefaultParagraphFont"/>
    <w:link w:val="Title"/>
    <w:uiPriority w:val="10"/>
    <w:rsid w:val="00EA7E45"/>
    <w:rPr>
      <w:i/>
      <w:color w:val="22294D"/>
      <w:sz w:val="19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1232"/>
    <w:rPr>
      <w:noProof/>
      <w:color w:val="787878"/>
      <w:sz w:val="19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B3B3E"/>
    <w:rPr>
      <w:color w:val="787878"/>
      <w:sz w:val="19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3B3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B3B3E"/>
    <w:rPr>
      <w:color w:val="787878"/>
      <w:sz w:val="19"/>
      <w:lang w:val="nl-NL"/>
    </w:rPr>
  </w:style>
  <w:style w:type="character" w:styleId="PlaceholderText">
    <w:name w:val="Placeholder Text"/>
    <w:basedOn w:val="DefaultParagraphFont"/>
    <w:uiPriority w:val="99"/>
    <w:semiHidden/>
    <w:rsid w:val="0059261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926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4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C120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C120E"/>
  </w:style>
  <w:style w:type="character" w:customStyle="1" w:styleId="eop">
    <w:name w:val="eop"/>
    <w:basedOn w:val="DefaultParagraphFont"/>
    <w:rsid w:val="000C120E"/>
  </w:style>
  <w:style w:type="character" w:customStyle="1" w:styleId="scxw229041470">
    <w:name w:val="scxw229041470"/>
    <w:basedOn w:val="DefaultParagraphFont"/>
    <w:rsid w:val="000C1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7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9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4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Users\ahn\Downloads\%D0%A2%D0%B5%D0%BB.:+390521036149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efsa.europa.eu/news/presscontac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fsa.europa.eu/en/corporate/pub/eurobarometer22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ss@efsa.europa.e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fsa815.sharepoint.com/sites/services-and-support/EFSA%20Templates/Corporate/2023_Office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FSA_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BCDBD2725A44399F921C4BAD4290C" ma:contentTypeVersion="14" ma:contentTypeDescription="Create a new document." ma:contentTypeScope="" ma:versionID="d9f6db3f3d1117dadbb0672446c9f5b6">
  <xsd:schema xmlns:xsd="http://www.w3.org/2001/XMLSchema" xmlns:xs="http://www.w3.org/2001/XMLSchema" xmlns:p="http://schemas.microsoft.com/office/2006/metadata/properties" xmlns:ns2="9a7f68ee-c8d8-4614-ab12-babb42f5e991" xmlns:ns3="39250c3d-795f-4f38-a66c-82523353249e" targetNamespace="http://schemas.microsoft.com/office/2006/metadata/properties" ma:root="true" ma:fieldsID="36336661269a03b6c83e2c7307ac2082" ns2:_="" ns3:_="">
    <xsd:import namespace="9a7f68ee-c8d8-4614-ab12-babb42f5e991"/>
    <xsd:import namespace="39250c3d-795f-4f38-a66c-8252335324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f68ee-c8d8-4614-ab12-babb42f5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d3d8e85-2482-46d5-b3d8-06dc7993f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50c3d-795f-4f38-a66c-825233532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707300-0541-42b1-be14-135f00eab275}" ma:internalName="TaxCatchAll" ma:showField="CatchAllData" ma:web="39250c3d-795f-4f38-a66c-8252335324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7f68ee-c8d8-4614-ab12-babb42f5e991">
      <Terms xmlns="http://schemas.microsoft.com/office/infopath/2007/PartnerControls"/>
    </lcf76f155ced4ddcb4097134ff3c332f>
    <TaxCatchAll xmlns="39250c3d-795f-4f38-a66c-82523353249e" xsi:nil="true"/>
  </documentManagement>
</p:properties>
</file>

<file path=customXml/itemProps1.xml><?xml version="1.0" encoding="utf-8"?>
<ds:datastoreItem xmlns:ds="http://schemas.openxmlformats.org/officeDocument/2006/customXml" ds:itemID="{BCD28F55-4AE3-A647-B4E6-A19E25EFA1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15E06F-8DB9-4EBB-9739-5B8E75CB1BEB}"/>
</file>

<file path=customXml/itemProps3.xml><?xml version="1.0" encoding="utf-8"?>
<ds:datastoreItem xmlns:ds="http://schemas.openxmlformats.org/officeDocument/2006/customXml" ds:itemID="{6809F6E7-B668-48BC-96E3-98A6B5185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A0415B-EFDC-4F3D-9A18-0D25E396FF0B}">
  <ds:schemaRefs>
    <ds:schemaRef ds:uri="http://schemas.microsoft.com/office/2006/metadata/properties"/>
    <ds:schemaRef ds:uri="http://schemas.microsoft.com/office/infopath/2007/PartnerControls"/>
    <ds:schemaRef ds:uri="42b7f985-6c81-4f17-8a5c-3772c3875468"/>
    <ds:schemaRef ds:uri="36fd9ddc-5ed4-4b13-8d3c-036ea8d6b9be"/>
  </ds:schemaRefs>
</ds:datastoreItem>
</file>

<file path=docMetadata/LabelInfo.xml><?xml version="1.0" encoding="utf-8"?>
<clbl:labelList xmlns:clbl="http://schemas.microsoft.com/office/2020/mipLabelMetadata">
  <clbl:label id="{406a174b-e315-48bd-aa0a-cdaddc44250b}" enabled="0" method="" siteId="{406a174b-e315-48bd-aa0a-cdaddc44250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2023_Office%20Press%20release%20template</Template>
  <TotalTime>3</TotalTime>
  <Pages>3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EFSA - Template - Letter head</vt:lpstr>
    </vt:vector>
  </TitlesOfParts>
  <Manager>GARCIA GOMEZ Matilde</Manager>
  <Company>European Food Safety Authority</Company>
  <LinksUpToDate>false</LinksUpToDate>
  <CharactersWithSpaces>6873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SAFE2EAT</dc:title>
  <dc:subject/>
  <dc:creator>GARCIA GOMEZ Matilde</dc:creator>
  <cp:keywords/>
  <dc:description/>
  <cp:lastModifiedBy>ELKHOLY Susan</cp:lastModifiedBy>
  <cp:revision>6</cp:revision>
  <dcterms:created xsi:type="dcterms:W3CDTF">2024-05-14T13:01:00Z</dcterms:created>
  <dcterms:modified xsi:type="dcterms:W3CDTF">2024-05-15T12:11:00Z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0x010100A4ABCDBD2725A44399F921C4BAD4290C</vt:lpwstr>
  </property>
  <property fmtid="{D5CDD505-2E9C-101B-9397-08002B2CF9AE}" pid="3" name="Order">
    <vt:r8>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